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" w:hAnsi="仿宋" w:eastAsia="思源宋体 CN Light" w:cs="仿宋"/>
          <w:szCs w:val="24"/>
        </w:rPr>
      </w:pPr>
    </w:p>
    <w:p>
      <w:pPr>
        <w:jc w:val="left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3" name="画布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文本框 1"/>
                        <wps:cNvSpPr txBox="1"/>
                        <wps:spPr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" name="文本框 2"/>
                        <wps:cNvSpPr txBox="1"/>
                        <wps:spPr>
                          <a:xfrm>
                            <a:off x="401955" y="1942464"/>
                            <a:ext cx="4455795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75"/>
                                <w:jc w:val="center"/>
                                <w:rPr>
                                  <w:rFonts w:ascii="思源黑体 CN Regular" w:hAnsi="思源黑体 CN Regular" w:eastAsia="思源黑体 CN Regular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r>
                                <w:rPr>
                                  <w:rFonts w:hint="eastAsia" w:ascii="思源宋体 CN ExtraLight" w:hAnsi="思源宋体 CN ExtraLight" w:eastAsia="思源宋体 CN ExtraLight"/>
                                  <w:szCs w:val="21"/>
                                </w:rPr>
                                <w:t>地址：张家港市杨舍镇江帆路8号（http://www.epoint.com.cn）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5" name="图片 6" descr="小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25830" y="195580"/>
                            <a:ext cx="34544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9525;top:2860675;height:261620;width:5316855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GSo7QNQA&#10;AAAFAQAADwAAAAAAAAABACAAAAAiAAAAZHJzL2Rvd25yZXYueG1sUEsBAhQAFAAAAAgAh07iQLj+&#10;AsOxAQAAMgMAAA4AAAAAAAAAAQAgAAAAIwEAAGRycy9lMm9Eb2MueG1sUEsFBgAAAAAGAAYAWQEA&#10;AEY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01955;top:1942464;height:800735;width:4455795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kII0Q9UAAAAFAQAA&#10;DwAAAAAAAAABACAAAAAiAAAAZHJzL2Rvd25yZXYueG1sUEsBAhQAFAAAAAgAh07iQEVreCaqAQAA&#10;LwMAAA4AAAAAAAAAAQAgAAAAJAEAAGRycy9lMm9Eb2MueG1sUEsFBgAAAAAGAAYAWQEAAEAFAAAA&#10;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75"/>
                          <w:jc w:val="center"/>
                          <w:rPr>
                            <w:rFonts w:ascii="思源黑体 CN Regular" w:hAnsi="思源黑体 CN Regular" w:eastAsia="思源黑体 CN Regular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r>
                          <w:rPr>
                            <w:rFonts w:hint="eastAsia" w:ascii="思源宋体 CN ExtraLight" w:hAnsi="思源宋体 CN ExtraLight" w:eastAsia="思源宋体 CN ExtraLight"/>
                            <w:szCs w:val="21"/>
                          </w:rPr>
                          <w:t>地址：张家港市杨舍镇江帆路8号（http://www.epoint.com.cn）</w:t>
                        </w:r>
                      </w:p>
                    </w:txbxContent>
                  </v:textbox>
                </v:shape>
                <v:shape id="图片 6" o:spid="_x0000_s1026" o:spt="75" alt="小" type="#_x0000_t75" style="position:absolute;left:925830;top:195580;height:1752600;width:3454400;" filled="f" o:preferrelative="t" stroked="f" coordsize="21600,21600" o:gfxdata="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">
                  <v:fill on="f" focussize="0,0"/>
                  <v:stroke on="f"/>
                  <v:imagedata r:id="rId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jc w:val="center"/>
        <w:rPr>
          <w:rFonts w:ascii="仿宋" w:hAnsi="仿宋" w:eastAsia="思源宋体 CN Light" w:cs="仿宋"/>
          <w:b/>
          <w:sz w:val="52"/>
          <w:szCs w:val="52"/>
        </w:rPr>
      </w:pPr>
    </w:p>
    <w:p>
      <w:pPr>
        <w:jc w:val="center"/>
        <w:rPr>
          <w:rFonts w:ascii="仿宋" w:hAnsi="仿宋" w:eastAsia="思源宋体 CN Light" w:cs="仿宋"/>
          <w:b/>
          <w:sz w:val="52"/>
          <w:szCs w:val="52"/>
        </w:rPr>
      </w:pPr>
    </w:p>
    <w:p>
      <w:pPr>
        <w:jc w:val="center"/>
        <w:rPr>
          <w:rFonts w:ascii="仿宋" w:hAnsi="仿宋" w:eastAsia="思源宋体 CN Light" w:cs="仿宋"/>
          <w:b/>
          <w:sz w:val="52"/>
          <w:szCs w:val="52"/>
        </w:rPr>
      </w:pPr>
      <w:r>
        <w:rPr>
          <w:rFonts w:hint="eastAsia" w:ascii="仿宋" w:hAnsi="仿宋" w:eastAsia="思源宋体 CN Light" w:cs="仿宋"/>
          <w:b/>
          <w:sz w:val="52"/>
          <w:szCs w:val="52"/>
        </w:rPr>
        <w:t>苏州工业园区电子招投标平台</w:t>
      </w:r>
    </w:p>
    <w:p>
      <w:pPr>
        <w:jc w:val="center"/>
        <w:rPr>
          <w:rFonts w:ascii="仿宋" w:hAnsi="仿宋" w:eastAsia="思源宋体 CN Light" w:cs="仿宋"/>
          <w:b/>
          <w:sz w:val="52"/>
          <w:szCs w:val="52"/>
        </w:rPr>
      </w:pPr>
      <w:r>
        <w:rPr>
          <w:rFonts w:hint="eastAsia" w:ascii="仿宋" w:hAnsi="仿宋" w:eastAsia="思源宋体 CN Light" w:cs="仿宋"/>
          <w:b/>
          <w:sz w:val="52"/>
          <w:szCs w:val="52"/>
        </w:rPr>
        <w:t>政府采购、国企采购及集体企业采购</w:t>
      </w:r>
    </w:p>
    <w:p>
      <w:pPr>
        <w:jc w:val="center"/>
        <w:rPr>
          <w:rFonts w:ascii="仿宋" w:hAnsi="仿宋" w:eastAsia="思源宋体 CN Light" w:cs="仿宋"/>
          <w:b/>
          <w:sz w:val="52"/>
          <w:szCs w:val="52"/>
        </w:rPr>
      </w:pPr>
      <w:r>
        <w:rPr>
          <w:rFonts w:hint="eastAsia" w:ascii="仿宋" w:hAnsi="仿宋" w:eastAsia="思源宋体 CN Light" w:cs="仿宋"/>
          <w:b/>
          <w:sz w:val="52"/>
          <w:szCs w:val="52"/>
        </w:rPr>
        <w:t>供应商操作手册</w:t>
      </w:r>
    </w:p>
    <w:p>
      <w:pPr>
        <w:pStyle w:val="2"/>
        <w:ind w:firstLine="420"/>
        <w:rPr>
          <w:rFonts w:ascii="仿宋" w:hAnsi="仿宋" w:eastAsia="思源宋体 CN Light" w:cs="仿宋"/>
        </w:rPr>
      </w:pPr>
    </w:p>
    <w:p>
      <w:pPr>
        <w:pStyle w:val="2"/>
        <w:ind w:firstLine="420"/>
        <w:rPr>
          <w:rFonts w:eastAsia="思源宋体 CN Light"/>
        </w:rPr>
      </w:pPr>
    </w:p>
    <w:p>
      <w:pPr>
        <w:pStyle w:val="2"/>
        <w:ind w:firstLine="420"/>
        <w:rPr>
          <w:rFonts w:eastAsia="思源宋体 CN Light"/>
        </w:rPr>
      </w:pPr>
    </w:p>
    <w:p>
      <w:pPr>
        <w:pStyle w:val="2"/>
        <w:ind w:firstLine="420"/>
        <w:rPr>
          <w:rFonts w:eastAsia="思源宋体 CN Light"/>
        </w:rPr>
      </w:pPr>
    </w:p>
    <w:p>
      <w:pPr>
        <w:pStyle w:val="2"/>
        <w:ind w:firstLine="420"/>
        <w:rPr>
          <w:rFonts w:eastAsia="思源宋体 CN Light"/>
        </w:rPr>
      </w:pPr>
    </w:p>
    <w:p>
      <w:pPr>
        <w:pStyle w:val="2"/>
        <w:ind w:firstLine="420"/>
        <w:rPr>
          <w:rFonts w:eastAsia="思源宋体 CN Light"/>
        </w:rPr>
      </w:pPr>
    </w:p>
    <w:p>
      <w:pPr>
        <w:pStyle w:val="2"/>
        <w:ind w:firstLine="420"/>
        <w:rPr>
          <w:rFonts w:eastAsia="思源宋体 CN Light"/>
        </w:rPr>
      </w:pPr>
    </w:p>
    <w:p>
      <w:pPr>
        <w:pStyle w:val="2"/>
        <w:ind w:firstLine="420"/>
        <w:rPr>
          <w:rFonts w:eastAsia="思源宋体 CN Light"/>
        </w:rPr>
      </w:pPr>
    </w:p>
    <w:p>
      <w:pPr>
        <w:pStyle w:val="2"/>
        <w:ind w:firstLine="420"/>
        <w:rPr>
          <w:rFonts w:eastAsia="思源宋体 CN Light"/>
        </w:rPr>
      </w:pPr>
    </w:p>
    <w:p>
      <w:pPr>
        <w:pStyle w:val="2"/>
        <w:ind w:firstLine="420"/>
        <w:rPr>
          <w:rFonts w:eastAsia="思源宋体 CN Light"/>
        </w:rPr>
      </w:pPr>
    </w:p>
    <w:p>
      <w:pPr>
        <w:pStyle w:val="2"/>
        <w:ind w:firstLine="420"/>
        <w:rPr>
          <w:rFonts w:eastAsia="思源宋体 CN Light"/>
        </w:rPr>
      </w:pPr>
    </w:p>
    <w:p>
      <w:pPr>
        <w:pStyle w:val="2"/>
        <w:ind w:firstLine="420"/>
        <w:rPr>
          <w:rFonts w:eastAsia="思源宋体 CN Light"/>
        </w:rPr>
      </w:pPr>
    </w:p>
    <w:p>
      <w:pPr>
        <w:pStyle w:val="2"/>
        <w:ind w:firstLine="420"/>
        <w:rPr>
          <w:rFonts w:eastAsia="思源宋体 CN Light"/>
        </w:rPr>
      </w:pPr>
    </w:p>
    <w:p>
      <w:pPr>
        <w:pStyle w:val="2"/>
        <w:ind w:firstLine="420"/>
        <w:rPr>
          <w:rFonts w:eastAsia="思源宋体 CN Light"/>
        </w:rPr>
      </w:pPr>
    </w:p>
    <w:p>
      <w:pPr>
        <w:pStyle w:val="2"/>
        <w:ind w:firstLine="420"/>
        <w:rPr>
          <w:rFonts w:eastAsia="思源宋体 CN Light"/>
        </w:rPr>
      </w:pPr>
    </w:p>
    <w:p>
      <w:pPr>
        <w:pStyle w:val="2"/>
        <w:ind w:firstLine="420"/>
        <w:rPr>
          <w:rFonts w:eastAsia="思源宋体 CN Light"/>
        </w:rPr>
      </w:pPr>
    </w:p>
    <w:p>
      <w:pPr>
        <w:pStyle w:val="2"/>
        <w:ind w:firstLine="420"/>
        <w:rPr>
          <w:rFonts w:eastAsia="思源宋体 CN Light"/>
        </w:rPr>
      </w:pPr>
    </w:p>
    <w:p>
      <w:pPr>
        <w:pStyle w:val="2"/>
        <w:ind w:firstLine="420"/>
        <w:rPr>
          <w:rFonts w:eastAsia="思源宋体 CN Light"/>
        </w:rPr>
      </w:pPr>
    </w:p>
    <w:p>
      <w:pPr>
        <w:pStyle w:val="2"/>
        <w:ind w:firstLine="420"/>
        <w:rPr>
          <w:rFonts w:eastAsia="思源宋体 CN Light"/>
        </w:rPr>
      </w:pPr>
    </w:p>
    <w:p>
      <w:pPr>
        <w:jc w:val="center"/>
        <w:rPr>
          <w:rFonts w:ascii="仿宋" w:hAnsi="仿宋" w:eastAsia="思源宋体 CN Light" w:cs="仿宋"/>
          <w:sz w:val="32"/>
          <w:szCs w:val="32"/>
        </w:rPr>
      </w:pPr>
      <w:r>
        <w:rPr>
          <w:rFonts w:hint="eastAsia" w:ascii="仿宋" w:hAnsi="仿宋" w:eastAsia="思源宋体 CN Light" w:cs="仿宋"/>
          <w:b/>
          <w:sz w:val="32"/>
          <w:szCs w:val="32"/>
        </w:rPr>
        <w:t>版 本 历 史</w:t>
      </w:r>
    </w:p>
    <w:tbl>
      <w:tblPr>
        <w:tblStyle w:val="1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851"/>
        <w:gridCol w:w="992"/>
        <w:gridCol w:w="2268"/>
        <w:gridCol w:w="31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DCD8C2"/>
          </w:tcPr>
          <w:p>
            <w:pPr>
              <w:pStyle w:val="22"/>
              <w:jc w:val="left"/>
              <w:rPr>
                <w:rFonts w:ascii="仿宋" w:hAnsi="仿宋" w:eastAsia="思源宋体 CN Light" w:cs="仿宋"/>
                <w:szCs w:val="21"/>
              </w:rPr>
            </w:pPr>
            <w:r>
              <w:rPr>
                <w:rFonts w:hint="eastAsia" w:ascii="仿宋" w:hAnsi="仿宋" w:eastAsia="思源宋体 CN Light" w:cs="仿宋"/>
                <w:szCs w:val="21"/>
              </w:rPr>
              <w:t>版本/状态</w:t>
            </w:r>
          </w:p>
        </w:tc>
        <w:tc>
          <w:tcPr>
            <w:tcW w:w="851" w:type="dxa"/>
            <w:shd w:val="clear" w:color="auto" w:fill="DCD8C2"/>
          </w:tcPr>
          <w:p>
            <w:pPr>
              <w:pStyle w:val="22"/>
              <w:jc w:val="left"/>
              <w:rPr>
                <w:rFonts w:ascii="仿宋" w:hAnsi="仿宋" w:eastAsia="思源宋体 CN Light" w:cs="仿宋"/>
                <w:szCs w:val="21"/>
              </w:rPr>
            </w:pPr>
            <w:r>
              <w:rPr>
                <w:rFonts w:hint="eastAsia" w:ascii="仿宋" w:hAnsi="仿宋" w:eastAsia="思源宋体 CN Light" w:cs="仿宋"/>
                <w:szCs w:val="21"/>
              </w:rPr>
              <w:t>作者</w:t>
            </w:r>
          </w:p>
        </w:tc>
        <w:tc>
          <w:tcPr>
            <w:tcW w:w="992" w:type="dxa"/>
            <w:shd w:val="clear" w:color="auto" w:fill="DCD8C2"/>
          </w:tcPr>
          <w:p>
            <w:pPr>
              <w:pStyle w:val="22"/>
              <w:jc w:val="left"/>
              <w:rPr>
                <w:rFonts w:ascii="仿宋" w:hAnsi="仿宋" w:eastAsia="思源宋体 CN Light" w:cs="仿宋"/>
                <w:szCs w:val="21"/>
              </w:rPr>
            </w:pPr>
            <w:r>
              <w:rPr>
                <w:rFonts w:hint="eastAsia" w:ascii="仿宋" w:hAnsi="仿宋" w:eastAsia="思源宋体 CN Light" w:cs="仿宋"/>
                <w:szCs w:val="21"/>
              </w:rPr>
              <w:t>参与者</w:t>
            </w:r>
          </w:p>
        </w:tc>
        <w:tc>
          <w:tcPr>
            <w:tcW w:w="2268" w:type="dxa"/>
            <w:shd w:val="clear" w:color="auto" w:fill="DCD8C2"/>
          </w:tcPr>
          <w:p>
            <w:pPr>
              <w:pStyle w:val="22"/>
              <w:jc w:val="left"/>
              <w:rPr>
                <w:rFonts w:ascii="仿宋" w:hAnsi="仿宋" w:eastAsia="思源宋体 CN Light" w:cs="仿宋"/>
                <w:szCs w:val="21"/>
              </w:rPr>
            </w:pPr>
            <w:r>
              <w:rPr>
                <w:rFonts w:hint="eastAsia" w:ascii="仿宋" w:hAnsi="仿宋" w:eastAsia="思源宋体 CN Light" w:cs="仿宋"/>
                <w:szCs w:val="21"/>
              </w:rPr>
              <w:t>编写日期</w:t>
            </w:r>
          </w:p>
        </w:tc>
        <w:tc>
          <w:tcPr>
            <w:tcW w:w="3169" w:type="dxa"/>
            <w:shd w:val="clear" w:color="auto" w:fill="DCD8C2"/>
          </w:tcPr>
          <w:p>
            <w:pPr>
              <w:pStyle w:val="22"/>
              <w:jc w:val="left"/>
              <w:rPr>
                <w:rFonts w:ascii="仿宋" w:hAnsi="仿宋" w:eastAsia="思源宋体 CN Light" w:cs="仿宋"/>
                <w:szCs w:val="21"/>
              </w:rPr>
            </w:pPr>
            <w:r>
              <w:rPr>
                <w:rFonts w:hint="eastAsia" w:ascii="仿宋" w:hAnsi="仿宋" w:eastAsia="思源宋体 CN Light" w:cs="仿宋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</w:tcPr>
          <w:p>
            <w:pPr>
              <w:pStyle w:val="22"/>
              <w:jc w:val="left"/>
              <w:rPr>
                <w:rFonts w:ascii="仿宋" w:hAnsi="仿宋" w:eastAsia="思源宋体 CN Light" w:cs="仿宋"/>
                <w:szCs w:val="21"/>
              </w:rPr>
            </w:pPr>
            <w:r>
              <w:rPr>
                <w:rFonts w:hint="eastAsia" w:ascii="仿宋" w:hAnsi="仿宋" w:eastAsia="思源宋体 CN Light" w:cs="仿宋"/>
                <w:szCs w:val="21"/>
              </w:rPr>
              <w:t>V1.0</w:t>
            </w:r>
          </w:p>
        </w:tc>
        <w:tc>
          <w:tcPr>
            <w:tcW w:w="851" w:type="dxa"/>
          </w:tcPr>
          <w:p>
            <w:pPr>
              <w:pStyle w:val="22"/>
              <w:jc w:val="left"/>
              <w:rPr>
                <w:rFonts w:ascii="仿宋" w:hAnsi="仿宋" w:eastAsia="思源宋体 CN Light" w:cs="仿宋"/>
                <w:szCs w:val="21"/>
              </w:rPr>
            </w:pPr>
            <w:r>
              <w:rPr>
                <w:rFonts w:hint="eastAsia" w:ascii="仿宋" w:hAnsi="仿宋" w:eastAsia="思源宋体 CN Light" w:cs="仿宋"/>
                <w:szCs w:val="21"/>
              </w:rPr>
              <w:t>顾梦娇</w:t>
            </w:r>
          </w:p>
        </w:tc>
        <w:tc>
          <w:tcPr>
            <w:tcW w:w="992" w:type="dxa"/>
          </w:tcPr>
          <w:p>
            <w:pPr>
              <w:pStyle w:val="22"/>
              <w:jc w:val="left"/>
              <w:rPr>
                <w:rFonts w:ascii="仿宋" w:hAnsi="仿宋" w:eastAsia="思源宋体 CN Light" w:cs="仿宋"/>
                <w:szCs w:val="21"/>
              </w:rPr>
            </w:pPr>
          </w:p>
        </w:tc>
        <w:tc>
          <w:tcPr>
            <w:tcW w:w="2268" w:type="dxa"/>
          </w:tcPr>
          <w:p>
            <w:pPr>
              <w:pStyle w:val="22"/>
              <w:jc w:val="left"/>
              <w:rPr>
                <w:rFonts w:ascii="仿宋" w:hAnsi="仿宋" w:eastAsia="思源宋体 CN Light" w:cs="仿宋"/>
                <w:szCs w:val="21"/>
              </w:rPr>
            </w:pPr>
            <w:r>
              <w:rPr>
                <w:rFonts w:hint="eastAsia" w:ascii="仿宋" w:hAnsi="仿宋" w:eastAsia="思源宋体 CN Light" w:cs="仿宋"/>
                <w:szCs w:val="21"/>
              </w:rPr>
              <w:t>2020.9.28</w:t>
            </w:r>
          </w:p>
        </w:tc>
        <w:tc>
          <w:tcPr>
            <w:tcW w:w="3169" w:type="dxa"/>
          </w:tcPr>
          <w:p>
            <w:pPr>
              <w:pStyle w:val="22"/>
              <w:jc w:val="left"/>
              <w:rPr>
                <w:rFonts w:ascii="仿宋" w:hAnsi="仿宋" w:eastAsia="思源宋体 CN Light" w:cs="仿宋"/>
                <w:szCs w:val="21"/>
              </w:rPr>
            </w:pPr>
            <w:r>
              <w:rPr>
                <w:rFonts w:hint="eastAsia" w:ascii="仿宋" w:hAnsi="仿宋" w:eastAsia="思源宋体 CN Light" w:cs="仿宋"/>
                <w:szCs w:val="21"/>
              </w:rPr>
              <w:t>拟稿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</w:tcPr>
          <w:p>
            <w:pPr>
              <w:pStyle w:val="22"/>
              <w:jc w:val="left"/>
              <w:rPr>
                <w:rFonts w:hint="default" w:ascii="仿宋" w:hAnsi="仿宋" w:eastAsia="思源宋体 CN Light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思源宋体 CN Light" w:cs="仿宋"/>
                <w:szCs w:val="21"/>
                <w:lang w:val="en-US" w:eastAsia="zh-CN"/>
              </w:rPr>
              <w:t>V1.1</w:t>
            </w:r>
          </w:p>
        </w:tc>
        <w:tc>
          <w:tcPr>
            <w:tcW w:w="851" w:type="dxa"/>
          </w:tcPr>
          <w:p>
            <w:pPr>
              <w:pStyle w:val="22"/>
              <w:jc w:val="left"/>
              <w:rPr>
                <w:rFonts w:hint="eastAsia" w:ascii="仿宋" w:hAnsi="仿宋" w:eastAsia="思源宋体 CN Light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思源宋体 CN Light" w:cs="仿宋"/>
                <w:szCs w:val="21"/>
                <w:lang w:val="en-US" w:eastAsia="zh-CN"/>
              </w:rPr>
              <w:t>李洋</w:t>
            </w:r>
          </w:p>
        </w:tc>
        <w:tc>
          <w:tcPr>
            <w:tcW w:w="992" w:type="dxa"/>
          </w:tcPr>
          <w:p>
            <w:pPr>
              <w:pStyle w:val="22"/>
              <w:jc w:val="left"/>
              <w:rPr>
                <w:rFonts w:ascii="仿宋" w:hAnsi="仿宋" w:eastAsia="思源宋体 CN Light" w:cs="仿宋"/>
                <w:szCs w:val="21"/>
              </w:rPr>
            </w:pPr>
          </w:p>
        </w:tc>
        <w:tc>
          <w:tcPr>
            <w:tcW w:w="2268" w:type="dxa"/>
          </w:tcPr>
          <w:p>
            <w:pPr>
              <w:pStyle w:val="22"/>
              <w:jc w:val="left"/>
              <w:rPr>
                <w:rFonts w:hint="default" w:ascii="仿宋" w:hAnsi="仿宋" w:eastAsia="思源宋体 CN Light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思源宋体 CN Light" w:cs="仿宋"/>
                <w:szCs w:val="21"/>
                <w:lang w:val="en-US" w:eastAsia="zh-CN"/>
              </w:rPr>
              <w:t>2020.11.03</w:t>
            </w:r>
          </w:p>
        </w:tc>
        <w:tc>
          <w:tcPr>
            <w:tcW w:w="3169" w:type="dxa"/>
          </w:tcPr>
          <w:p>
            <w:pPr>
              <w:pStyle w:val="22"/>
              <w:jc w:val="left"/>
              <w:rPr>
                <w:rFonts w:hint="default" w:ascii="仿宋" w:hAnsi="仿宋" w:eastAsia="思源宋体 CN Light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思源宋体 CN Light" w:cs="仿宋"/>
                <w:szCs w:val="21"/>
                <w:lang w:val="en-US" w:eastAsia="zh-CN"/>
              </w:rPr>
              <w:t>功能完善</w:t>
            </w:r>
          </w:p>
        </w:tc>
      </w:tr>
    </w:tbl>
    <w:p>
      <w:pPr>
        <w:pStyle w:val="22"/>
        <w:jc w:val="left"/>
        <w:rPr>
          <w:rFonts w:ascii="仿宋" w:hAnsi="仿宋" w:eastAsia="思源宋体 CN Light" w:cs="仿宋"/>
        </w:rPr>
        <w:sectPr>
          <w:headerReference r:id="rId4" w:type="first"/>
          <w:headerReference r:id="rId3" w:type="default"/>
          <w:footerReference r:id="rId5" w:type="default"/>
          <w:pgSz w:w="11909" w:h="16834"/>
          <w:pgMar w:top="1440" w:right="1797" w:bottom="1440" w:left="1797" w:header="624" w:footer="624" w:gutter="0"/>
          <w:pgNumType w:start="1"/>
          <w:cols w:space="720" w:num="1"/>
          <w:titlePg/>
        </w:sectPr>
      </w:pPr>
    </w:p>
    <w:p>
      <w:pPr>
        <w:spacing w:line="360" w:lineRule="auto"/>
        <w:jc w:val="center"/>
        <w:rPr>
          <w:rFonts w:ascii="仿宋" w:hAnsi="仿宋" w:eastAsia="思源宋体 CN Light" w:cs="仿宋"/>
          <w:b/>
          <w:spacing w:val="200"/>
          <w:sz w:val="32"/>
          <w:szCs w:val="32"/>
        </w:rPr>
      </w:pPr>
      <w:r>
        <w:rPr>
          <w:rFonts w:hint="eastAsia" w:ascii="仿宋" w:hAnsi="仿宋" w:eastAsia="思源宋体 CN Light" w:cs="仿宋"/>
          <w:b/>
          <w:spacing w:val="200"/>
          <w:sz w:val="32"/>
          <w:szCs w:val="32"/>
        </w:rPr>
        <w:t>目录</w:t>
      </w:r>
    </w:p>
    <w:p>
      <w:pPr>
        <w:pStyle w:val="13"/>
        <w:tabs>
          <w:tab w:val="right" w:leader="dot" w:pos="8306"/>
        </w:tabs>
      </w:pPr>
      <w:r>
        <w:rPr>
          <w:rFonts w:hint="eastAsia" w:ascii="仿宋" w:hAnsi="仿宋" w:eastAsia="思源宋体 CN Light" w:cs="仿宋"/>
        </w:rPr>
        <w:fldChar w:fldCharType="begin"/>
      </w:r>
      <w:r>
        <w:rPr>
          <w:rFonts w:hint="eastAsia" w:ascii="仿宋" w:hAnsi="仿宋" w:eastAsia="思源宋体 CN Light" w:cs="仿宋"/>
        </w:rPr>
        <w:instrText xml:space="preserve"> TOC \o "1-3" \h \z \u </w:instrText>
      </w:r>
      <w:r>
        <w:rPr>
          <w:rFonts w:hint="eastAsia" w:ascii="仿宋" w:hAnsi="仿宋" w:eastAsia="思源宋体 CN Light" w:cs="仿宋"/>
        </w:rPr>
        <w:fldChar w:fldCharType="separate"/>
      </w:r>
      <w:r>
        <w:rPr>
          <w:rFonts w:hint="eastAsia" w:ascii="仿宋" w:hAnsi="仿宋" w:eastAsia="思源宋体 CN Light" w:cs="仿宋"/>
        </w:rPr>
        <w:fldChar w:fldCharType="begin"/>
      </w:r>
      <w:r>
        <w:rPr>
          <w:rFonts w:hint="eastAsia" w:ascii="仿宋" w:hAnsi="仿宋" w:eastAsia="思源宋体 CN Light" w:cs="仿宋"/>
        </w:rPr>
        <w:instrText xml:space="preserve"> HYPERLINK \l _Toc3473 </w:instrText>
      </w:r>
      <w:r>
        <w:rPr>
          <w:rFonts w:hint="eastAsia" w:ascii="仿宋" w:hAnsi="仿宋" w:eastAsia="思源宋体 CN Light" w:cs="仿宋"/>
        </w:rPr>
        <w:fldChar w:fldCharType="separate"/>
      </w:r>
      <w:r>
        <w:rPr>
          <w:rFonts w:hint="eastAsia" w:ascii="仿宋" w:hAnsi="仿宋" w:eastAsia="思源宋体 CN Light" w:cs="仿宋"/>
          <w:szCs w:val="32"/>
          <w:lang w:val="en-US"/>
        </w:rPr>
        <w:t xml:space="preserve">一、 </w:t>
      </w:r>
      <w:r>
        <w:rPr>
          <w:rFonts w:hint="eastAsia" w:ascii="仿宋" w:hAnsi="仿宋" w:eastAsia="思源宋体 CN Light" w:cs="仿宋"/>
          <w:szCs w:val="32"/>
        </w:rPr>
        <w:t>系统前期准备</w:t>
      </w:r>
      <w:r>
        <w:tab/>
      </w:r>
      <w:r>
        <w:fldChar w:fldCharType="begin"/>
      </w:r>
      <w:r>
        <w:instrText xml:space="preserve"> PAGEREF _Toc3473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仿宋" w:hAnsi="仿宋" w:eastAsia="思源宋体 CN Light" w:cs="仿宋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仿宋" w:hAnsi="仿宋" w:eastAsia="思源宋体 CN Light" w:cs="仿宋"/>
        </w:rPr>
        <w:fldChar w:fldCharType="begin"/>
      </w:r>
      <w:r>
        <w:rPr>
          <w:rFonts w:hint="eastAsia" w:ascii="仿宋" w:hAnsi="仿宋" w:eastAsia="思源宋体 CN Light" w:cs="仿宋"/>
        </w:rPr>
        <w:instrText xml:space="preserve"> HYPERLINK \l _Toc10033 </w:instrText>
      </w:r>
      <w:r>
        <w:rPr>
          <w:rFonts w:hint="eastAsia" w:ascii="仿宋" w:hAnsi="仿宋" w:eastAsia="思源宋体 CN Light" w:cs="仿宋"/>
        </w:rPr>
        <w:fldChar w:fldCharType="separate"/>
      </w:r>
      <w:r>
        <w:rPr>
          <w:rFonts w:hint="eastAsia" w:ascii="思源宋体 CN ExtraLight" w:hAnsi="思源宋体 CN ExtraLight" w:eastAsia="思源宋体 CN ExtraLight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szCs w:val="30"/>
          <w:vertAlign w:val="baseline"/>
        </w:rPr>
        <w:t xml:space="preserve">1.1、 </w:t>
      </w:r>
      <w:r>
        <w:rPr>
          <w:rFonts w:hint="eastAsia" w:ascii="仿宋" w:hAnsi="仿宋" w:eastAsia="思源宋体 CN Light" w:cs="仿宋"/>
          <w:szCs w:val="30"/>
        </w:rPr>
        <w:t>驱动安装说明</w:t>
      </w:r>
      <w:r>
        <w:tab/>
      </w:r>
      <w:r>
        <w:fldChar w:fldCharType="begin"/>
      </w:r>
      <w:r>
        <w:instrText xml:space="preserve"> PAGEREF _Toc10033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仿宋" w:hAnsi="仿宋" w:eastAsia="思源宋体 CN Light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思源宋体 CN Light" w:cs="仿宋"/>
        </w:rPr>
        <w:fldChar w:fldCharType="begin"/>
      </w:r>
      <w:r>
        <w:rPr>
          <w:rFonts w:hint="eastAsia" w:ascii="仿宋" w:hAnsi="仿宋" w:eastAsia="思源宋体 CN Light" w:cs="仿宋"/>
        </w:rPr>
        <w:instrText xml:space="preserve"> HYPERLINK \l _Toc10104 </w:instrText>
      </w:r>
      <w:r>
        <w:rPr>
          <w:rFonts w:hint="eastAsia" w:ascii="仿宋" w:hAnsi="仿宋" w:eastAsia="思源宋体 CN Light" w:cs="仿宋"/>
        </w:rPr>
        <w:fldChar w:fldCharType="separate"/>
      </w:r>
      <w:r>
        <w:rPr>
          <w:rFonts w:hint="eastAsia" w:ascii="仿宋" w:hAnsi="仿宋" w:eastAsia="思源宋体 CN Light" w:cs="仿宋"/>
          <w:szCs w:val="28"/>
        </w:rPr>
        <w:t>1.1.1、 安装驱动程序</w:t>
      </w:r>
      <w:r>
        <w:tab/>
      </w:r>
      <w:r>
        <w:fldChar w:fldCharType="begin"/>
      </w:r>
      <w:r>
        <w:instrText xml:space="preserve"> PAGEREF _Toc10104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仿宋" w:hAnsi="仿宋" w:eastAsia="思源宋体 CN Light" w:cs="仿宋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仿宋" w:hAnsi="仿宋" w:eastAsia="思源宋体 CN Light" w:cs="仿宋"/>
        </w:rPr>
        <w:fldChar w:fldCharType="begin"/>
      </w:r>
      <w:r>
        <w:rPr>
          <w:rFonts w:hint="eastAsia" w:ascii="仿宋" w:hAnsi="仿宋" w:eastAsia="思源宋体 CN Light" w:cs="仿宋"/>
        </w:rPr>
        <w:instrText xml:space="preserve"> HYPERLINK \l _Toc12959 </w:instrText>
      </w:r>
      <w:r>
        <w:rPr>
          <w:rFonts w:hint="eastAsia" w:ascii="仿宋" w:hAnsi="仿宋" w:eastAsia="思源宋体 CN Light" w:cs="仿宋"/>
        </w:rPr>
        <w:fldChar w:fldCharType="separate"/>
      </w:r>
      <w:r>
        <w:rPr>
          <w:rFonts w:hint="eastAsia" w:ascii="思源宋体 CN ExtraLight" w:hAnsi="思源宋体 CN ExtraLight" w:eastAsia="思源宋体 CN ExtraLight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szCs w:val="30"/>
          <w:vertAlign w:val="baseline"/>
        </w:rPr>
        <w:t xml:space="preserve">1.2、 </w:t>
      </w:r>
      <w:r>
        <w:rPr>
          <w:rFonts w:hint="eastAsia" w:ascii="仿宋" w:hAnsi="仿宋" w:eastAsia="思源宋体 CN Light" w:cs="仿宋"/>
          <w:szCs w:val="30"/>
        </w:rPr>
        <w:t>检测工具</w:t>
      </w:r>
      <w:r>
        <w:tab/>
      </w:r>
      <w:r>
        <w:fldChar w:fldCharType="begin"/>
      </w:r>
      <w:r>
        <w:instrText xml:space="preserve"> PAGEREF _Toc12959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仿宋" w:hAnsi="仿宋" w:eastAsia="思源宋体 CN Light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思源宋体 CN Light" w:cs="仿宋"/>
        </w:rPr>
        <w:fldChar w:fldCharType="begin"/>
      </w:r>
      <w:r>
        <w:rPr>
          <w:rFonts w:hint="eastAsia" w:ascii="仿宋" w:hAnsi="仿宋" w:eastAsia="思源宋体 CN Light" w:cs="仿宋"/>
        </w:rPr>
        <w:instrText xml:space="preserve"> HYPERLINK \l _Toc21218 </w:instrText>
      </w:r>
      <w:r>
        <w:rPr>
          <w:rFonts w:hint="eastAsia" w:ascii="仿宋" w:hAnsi="仿宋" w:eastAsia="思源宋体 CN Light" w:cs="仿宋"/>
        </w:rPr>
        <w:fldChar w:fldCharType="separate"/>
      </w:r>
      <w:r>
        <w:rPr>
          <w:rFonts w:hint="eastAsia" w:ascii="仿宋" w:hAnsi="仿宋" w:eastAsia="思源宋体 CN Light" w:cs="仿宋"/>
          <w:szCs w:val="28"/>
        </w:rPr>
        <w:t>1.2.1、 启动检测工具</w:t>
      </w:r>
      <w:r>
        <w:tab/>
      </w:r>
      <w:r>
        <w:fldChar w:fldCharType="begin"/>
      </w:r>
      <w:r>
        <w:instrText xml:space="preserve"> PAGEREF _Toc21218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仿宋" w:hAnsi="仿宋" w:eastAsia="思源宋体 CN Light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思源宋体 CN Light" w:cs="仿宋"/>
        </w:rPr>
        <w:fldChar w:fldCharType="begin"/>
      </w:r>
      <w:r>
        <w:rPr>
          <w:rFonts w:hint="eastAsia" w:ascii="仿宋" w:hAnsi="仿宋" w:eastAsia="思源宋体 CN Light" w:cs="仿宋"/>
        </w:rPr>
        <w:instrText xml:space="preserve"> HYPERLINK \l _Toc15332 </w:instrText>
      </w:r>
      <w:r>
        <w:rPr>
          <w:rFonts w:hint="eastAsia" w:ascii="仿宋" w:hAnsi="仿宋" w:eastAsia="思源宋体 CN Light" w:cs="仿宋"/>
        </w:rPr>
        <w:fldChar w:fldCharType="separate"/>
      </w:r>
      <w:r>
        <w:rPr>
          <w:rFonts w:hint="eastAsia" w:ascii="仿宋" w:hAnsi="仿宋" w:eastAsia="思源宋体 CN Light" w:cs="仿宋"/>
          <w:szCs w:val="28"/>
        </w:rPr>
        <w:t>1.2.2、 系统检测</w:t>
      </w:r>
      <w:r>
        <w:tab/>
      </w:r>
      <w:r>
        <w:fldChar w:fldCharType="begin"/>
      </w:r>
      <w:r>
        <w:instrText xml:space="preserve"> PAGEREF _Toc15332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仿宋" w:hAnsi="仿宋" w:eastAsia="思源宋体 CN Light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思源宋体 CN Light" w:cs="仿宋"/>
        </w:rPr>
        <w:fldChar w:fldCharType="begin"/>
      </w:r>
      <w:r>
        <w:rPr>
          <w:rFonts w:hint="eastAsia" w:ascii="仿宋" w:hAnsi="仿宋" w:eastAsia="思源宋体 CN Light" w:cs="仿宋"/>
        </w:rPr>
        <w:instrText xml:space="preserve"> HYPERLINK \l _Toc13997 </w:instrText>
      </w:r>
      <w:r>
        <w:rPr>
          <w:rFonts w:hint="eastAsia" w:ascii="仿宋" w:hAnsi="仿宋" w:eastAsia="思源宋体 CN Light" w:cs="仿宋"/>
        </w:rPr>
        <w:fldChar w:fldCharType="separate"/>
      </w:r>
      <w:r>
        <w:rPr>
          <w:rFonts w:hint="eastAsia" w:ascii="仿宋" w:hAnsi="仿宋" w:eastAsia="思源宋体 CN Light" w:cs="仿宋"/>
          <w:szCs w:val="28"/>
        </w:rPr>
        <w:t>1.2.3、 控件检测</w:t>
      </w:r>
      <w:r>
        <w:tab/>
      </w:r>
      <w:r>
        <w:fldChar w:fldCharType="begin"/>
      </w:r>
      <w:r>
        <w:instrText xml:space="preserve"> PAGEREF _Toc13997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仿宋" w:hAnsi="仿宋" w:eastAsia="思源宋体 CN Light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思源宋体 CN Light" w:cs="仿宋"/>
        </w:rPr>
        <w:fldChar w:fldCharType="begin"/>
      </w:r>
      <w:r>
        <w:rPr>
          <w:rFonts w:hint="eastAsia" w:ascii="仿宋" w:hAnsi="仿宋" w:eastAsia="思源宋体 CN Light" w:cs="仿宋"/>
        </w:rPr>
        <w:instrText xml:space="preserve"> HYPERLINK \l _Toc11094 </w:instrText>
      </w:r>
      <w:r>
        <w:rPr>
          <w:rFonts w:hint="eastAsia" w:ascii="仿宋" w:hAnsi="仿宋" w:eastAsia="思源宋体 CN Light" w:cs="仿宋"/>
        </w:rPr>
        <w:fldChar w:fldCharType="separate"/>
      </w:r>
      <w:r>
        <w:rPr>
          <w:rFonts w:hint="eastAsia" w:ascii="仿宋" w:hAnsi="仿宋" w:eastAsia="思源宋体 CN Light" w:cs="仿宋"/>
          <w:szCs w:val="28"/>
        </w:rPr>
        <w:t>1.2.4、 证书检测</w:t>
      </w:r>
      <w:r>
        <w:tab/>
      </w:r>
      <w:r>
        <w:fldChar w:fldCharType="begin"/>
      </w:r>
      <w:r>
        <w:instrText xml:space="preserve"> PAGEREF _Toc11094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仿宋" w:hAnsi="仿宋" w:eastAsia="思源宋体 CN Light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思源宋体 CN Light" w:cs="仿宋"/>
        </w:rPr>
        <w:fldChar w:fldCharType="begin"/>
      </w:r>
      <w:r>
        <w:rPr>
          <w:rFonts w:hint="eastAsia" w:ascii="仿宋" w:hAnsi="仿宋" w:eastAsia="思源宋体 CN Light" w:cs="仿宋"/>
        </w:rPr>
        <w:instrText xml:space="preserve"> HYPERLINK \l _Toc19200 </w:instrText>
      </w:r>
      <w:r>
        <w:rPr>
          <w:rFonts w:hint="eastAsia" w:ascii="仿宋" w:hAnsi="仿宋" w:eastAsia="思源宋体 CN Light" w:cs="仿宋"/>
        </w:rPr>
        <w:fldChar w:fldCharType="separate"/>
      </w:r>
      <w:r>
        <w:rPr>
          <w:rFonts w:hint="eastAsia" w:ascii="仿宋" w:hAnsi="仿宋" w:eastAsia="思源宋体 CN Light" w:cs="仿宋"/>
          <w:szCs w:val="28"/>
        </w:rPr>
        <w:t>1.2.5、 签章检测</w:t>
      </w:r>
      <w:r>
        <w:tab/>
      </w:r>
      <w:r>
        <w:fldChar w:fldCharType="begin"/>
      </w:r>
      <w:r>
        <w:instrText xml:space="preserve"> PAGEREF _Toc19200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仿宋" w:hAnsi="仿宋" w:eastAsia="思源宋体 CN Light" w:cs="仿宋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仿宋" w:hAnsi="仿宋" w:eastAsia="思源宋体 CN Light" w:cs="仿宋"/>
        </w:rPr>
        <w:fldChar w:fldCharType="begin"/>
      </w:r>
      <w:r>
        <w:rPr>
          <w:rFonts w:hint="eastAsia" w:ascii="仿宋" w:hAnsi="仿宋" w:eastAsia="思源宋体 CN Light" w:cs="仿宋"/>
        </w:rPr>
        <w:instrText xml:space="preserve"> HYPERLINK \l _Toc11521 </w:instrText>
      </w:r>
      <w:r>
        <w:rPr>
          <w:rFonts w:hint="eastAsia" w:ascii="仿宋" w:hAnsi="仿宋" w:eastAsia="思源宋体 CN Light" w:cs="仿宋"/>
        </w:rPr>
        <w:fldChar w:fldCharType="separate"/>
      </w:r>
      <w:r>
        <w:rPr>
          <w:rFonts w:hint="eastAsia" w:ascii="思源宋体 CN ExtraLight" w:hAnsi="思源宋体 CN ExtraLight" w:eastAsia="思源宋体 CN ExtraLight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szCs w:val="30"/>
          <w:vertAlign w:val="baseline"/>
        </w:rPr>
        <w:t xml:space="preserve">1.3、 </w:t>
      </w:r>
      <w:r>
        <w:rPr>
          <w:rFonts w:hint="eastAsia" w:ascii="仿宋" w:hAnsi="仿宋" w:eastAsia="思源宋体 CN Light" w:cs="仿宋"/>
          <w:szCs w:val="30"/>
        </w:rPr>
        <w:t>浏览器配置</w:t>
      </w:r>
      <w:r>
        <w:tab/>
      </w:r>
      <w:r>
        <w:fldChar w:fldCharType="begin"/>
      </w:r>
      <w:r>
        <w:instrText xml:space="preserve"> PAGEREF _Toc11521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仿宋" w:hAnsi="仿宋" w:eastAsia="思源宋体 CN Light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思源宋体 CN Light" w:cs="仿宋"/>
        </w:rPr>
        <w:fldChar w:fldCharType="begin"/>
      </w:r>
      <w:r>
        <w:rPr>
          <w:rFonts w:hint="eastAsia" w:ascii="仿宋" w:hAnsi="仿宋" w:eastAsia="思源宋体 CN Light" w:cs="仿宋"/>
        </w:rPr>
        <w:instrText xml:space="preserve"> HYPERLINK \l _Toc22064 </w:instrText>
      </w:r>
      <w:r>
        <w:rPr>
          <w:rFonts w:hint="eastAsia" w:ascii="仿宋" w:hAnsi="仿宋" w:eastAsia="思源宋体 CN Light" w:cs="仿宋"/>
        </w:rPr>
        <w:fldChar w:fldCharType="separate"/>
      </w:r>
      <w:r>
        <w:rPr>
          <w:rFonts w:hint="eastAsia" w:ascii="仿宋" w:hAnsi="仿宋" w:eastAsia="思源宋体 CN Light" w:cs="仿宋"/>
          <w:szCs w:val="28"/>
        </w:rPr>
        <w:t>1.3.1、 Internet选项</w:t>
      </w:r>
      <w:r>
        <w:tab/>
      </w:r>
      <w:r>
        <w:fldChar w:fldCharType="begin"/>
      </w:r>
      <w:r>
        <w:instrText xml:space="preserve"> PAGEREF _Toc22064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仿宋" w:hAnsi="仿宋" w:eastAsia="思源宋体 CN Light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思源宋体 CN Light" w:cs="仿宋"/>
        </w:rPr>
        <w:fldChar w:fldCharType="begin"/>
      </w:r>
      <w:r>
        <w:rPr>
          <w:rFonts w:hint="eastAsia" w:ascii="仿宋" w:hAnsi="仿宋" w:eastAsia="思源宋体 CN Light" w:cs="仿宋"/>
        </w:rPr>
        <w:instrText xml:space="preserve"> HYPERLINK \l _Toc30329 </w:instrText>
      </w:r>
      <w:r>
        <w:rPr>
          <w:rFonts w:hint="eastAsia" w:ascii="仿宋" w:hAnsi="仿宋" w:eastAsia="思源宋体 CN Light" w:cs="仿宋"/>
        </w:rPr>
        <w:fldChar w:fldCharType="separate"/>
      </w:r>
      <w:r>
        <w:rPr>
          <w:rFonts w:hint="eastAsia" w:ascii="仿宋" w:hAnsi="仿宋" w:eastAsia="思源宋体 CN Light" w:cs="仿宋"/>
          <w:szCs w:val="28"/>
        </w:rPr>
        <w:t>1.3.2、 关闭拦截工具</w:t>
      </w:r>
      <w:r>
        <w:tab/>
      </w:r>
      <w:r>
        <w:fldChar w:fldCharType="begin"/>
      </w:r>
      <w:r>
        <w:instrText xml:space="preserve"> PAGEREF _Toc30329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仿宋" w:hAnsi="仿宋" w:eastAsia="思源宋体 CN Light" w:cs="仿宋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hint="eastAsia" w:ascii="仿宋" w:hAnsi="仿宋" w:eastAsia="思源宋体 CN Light" w:cs="仿宋"/>
        </w:rPr>
        <w:fldChar w:fldCharType="begin"/>
      </w:r>
      <w:r>
        <w:rPr>
          <w:rFonts w:hint="eastAsia" w:ascii="仿宋" w:hAnsi="仿宋" w:eastAsia="思源宋体 CN Light" w:cs="仿宋"/>
        </w:rPr>
        <w:instrText xml:space="preserve"> HYPERLINK \l _Toc26063 </w:instrText>
      </w:r>
      <w:r>
        <w:rPr>
          <w:rFonts w:hint="eastAsia" w:ascii="仿宋" w:hAnsi="仿宋" w:eastAsia="思源宋体 CN Light" w:cs="仿宋"/>
        </w:rPr>
        <w:fldChar w:fldCharType="separate"/>
      </w:r>
      <w:r>
        <w:rPr>
          <w:rFonts w:hint="eastAsia" w:ascii="仿宋" w:hAnsi="仿宋" w:eastAsia="思源宋体 CN Light" w:cs="仿宋"/>
          <w:szCs w:val="32"/>
          <w:lang w:val="en-US"/>
        </w:rPr>
        <w:t xml:space="preserve">二、 </w:t>
      </w:r>
      <w:r>
        <w:rPr>
          <w:rFonts w:hint="eastAsia" w:ascii="仿宋" w:hAnsi="仿宋" w:eastAsia="思源宋体 CN Light" w:cs="仿宋"/>
          <w:szCs w:val="32"/>
        </w:rPr>
        <w:t>系统登录</w:t>
      </w:r>
      <w:r>
        <w:tab/>
      </w:r>
      <w:r>
        <w:fldChar w:fldCharType="begin"/>
      </w:r>
      <w:r>
        <w:instrText xml:space="preserve"> PAGEREF _Toc26063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仿宋" w:hAnsi="仿宋" w:eastAsia="思源宋体 CN Light" w:cs="仿宋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仿宋" w:hAnsi="仿宋" w:eastAsia="思源宋体 CN Light" w:cs="仿宋"/>
        </w:rPr>
        <w:fldChar w:fldCharType="begin"/>
      </w:r>
      <w:r>
        <w:rPr>
          <w:rFonts w:hint="eastAsia" w:ascii="仿宋" w:hAnsi="仿宋" w:eastAsia="思源宋体 CN Light" w:cs="仿宋"/>
        </w:rPr>
        <w:instrText xml:space="preserve"> HYPERLINK \l _Toc31789 </w:instrText>
      </w:r>
      <w:r>
        <w:rPr>
          <w:rFonts w:hint="eastAsia" w:ascii="仿宋" w:hAnsi="仿宋" w:eastAsia="思源宋体 CN Light" w:cs="仿宋"/>
        </w:rPr>
        <w:fldChar w:fldCharType="separate"/>
      </w:r>
      <w:r>
        <w:rPr>
          <w:rFonts w:hint="eastAsia" w:ascii="思源宋体 CN ExtraLight" w:hAnsi="思源宋体 CN ExtraLight" w:eastAsia="思源宋体 CN ExtraLight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szCs w:val="30"/>
          <w:vertAlign w:val="baseline"/>
        </w:rPr>
        <w:t xml:space="preserve">2.1、 </w:t>
      </w:r>
      <w:r>
        <w:rPr>
          <w:rFonts w:hint="eastAsia" w:ascii="仿宋" w:hAnsi="仿宋" w:eastAsia="思源宋体 CN Light" w:cs="仿宋"/>
          <w:szCs w:val="30"/>
        </w:rPr>
        <w:t>登录</w:t>
      </w:r>
      <w:r>
        <w:tab/>
      </w:r>
      <w:r>
        <w:fldChar w:fldCharType="begin"/>
      </w:r>
      <w:r>
        <w:instrText xml:space="preserve"> PAGEREF _Toc31789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仿宋" w:hAnsi="仿宋" w:eastAsia="思源宋体 CN Light" w:cs="仿宋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仿宋" w:hAnsi="仿宋" w:eastAsia="思源宋体 CN Light" w:cs="仿宋"/>
        </w:rPr>
        <w:fldChar w:fldCharType="begin"/>
      </w:r>
      <w:r>
        <w:rPr>
          <w:rFonts w:hint="eastAsia" w:ascii="仿宋" w:hAnsi="仿宋" w:eastAsia="思源宋体 CN Light" w:cs="仿宋"/>
        </w:rPr>
        <w:instrText xml:space="preserve"> HYPERLINK \l _Toc19751 </w:instrText>
      </w:r>
      <w:r>
        <w:rPr>
          <w:rFonts w:hint="eastAsia" w:ascii="仿宋" w:hAnsi="仿宋" w:eastAsia="思源宋体 CN Light" w:cs="仿宋"/>
        </w:rPr>
        <w:fldChar w:fldCharType="separate"/>
      </w:r>
      <w:r>
        <w:rPr>
          <w:rFonts w:hint="eastAsia" w:ascii="思源宋体 CN ExtraLight" w:hAnsi="思源宋体 CN ExtraLight" w:eastAsia="思源宋体 CN ExtraLight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szCs w:val="30"/>
          <w:vertAlign w:val="baseline"/>
        </w:rPr>
        <w:t xml:space="preserve">2.2、 </w:t>
      </w:r>
      <w:r>
        <w:rPr>
          <w:rFonts w:hint="eastAsia" w:ascii="仿宋" w:hAnsi="仿宋" w:eastAsia="思源宋体 CN Light" w:cs="仿宋"/>
          <w:szCs w:val="30"/>
        </w:rPr>
        <w:t>主要功能说明</w:t>
      </w:r>
      <w:r>
        <w:tab/>
      </w:r>
      <w:r>
        <w:fldChar w:fldCharType="begin"/>
      </w:r>
      <w:r>
        <w:instrText xml:space="preserve"> PAGEREF _Toc19751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仿宋" w:hAnsi="仿宋" w:eastAsia="思源宋体 CN Light" w:cs="仿宋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hint="eastAsia" w:ascii="仿宋" w:hAnsi="仿宋" w:eastAsia="思源宋体 CN Light" w:cs="仿宋"/>
        </w:rPr>
        <w:fldChar w:fldCharType="begin"/>
      </w:r>
      <w:r>
        <w:rPr>
          <w:rFonts w:hint="eastAsia" w:ascii="仿宋" w:hAnsi="仿宋" w:eastAsia="思源宋体 CN Light" w:cs="仿宋"/>
        </w:rPr>
        <w:instrText xml:space="preserve"> HYPERLINK \l _Toc6762 </w:instrText>
      </w:r>
      <w:r>
        <w:rPr>
          <w:rFonts w:hint="eastAsia" w:ascii="仿宋" w:hAnsi="仿宋" w:eastAsia="思源宋体 CN Light" w:cs="仿宋"/>
        </w:rPr>
        <w:fldChar w:fldCharType="separate"/>
      </w:r>
      <w:r>
        <w:rPr>
          <w:rFonts w:hint="eastAsia" w:ascii="仿宋" w:hAnsi="仿宋" w:eastAsia="思源宋体 CN Light" w:cs="仿宋"/>
          <w:lang w:val="en-US"/>
        </w:rPr>
        <w:t xml:space="preserve">三、 </w:t>
      </w:r>
      <w:r>
        <w:rPr>
          <w:rFonts w:hint="eastAsia" w:ascii="仿宋" w:hAnsi="仿宋" w:eastAsia="思源宋体 CN Light" w:cs="仿宋"/>
        </w:rPr>
        <w:t>业务管理</w:t>
      </w:r>
      <w:r>
        <w:tab/>
      </w:r>
      <w:r>
        <w:fldChar w:fldCharType="begin"/>
      </w:r>
      <w:r>
        <w:instrText xml:space="preserve"> PAGEREF _Toc6762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仿宋" w:hAnsi="仿宋" w:eastAsia="思源宋体 CN Light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思源宋体 CN Light" w:cs="仿宋"/>
        </w:rPr>
        <w:fldChar w:fldCharType="begin"/>
      </w:r>
      <w:r>
        <w:rPr>
          <w:rFonts w:hint="eastAsia" w:ascii="仿宋" w:hAnsi="仿宋" w:eastAsia="思源宋体 CN Light" w:cs="仿宋"/>
        </w:rPr>
        <w:instrText xml:space="preserve"> HYPERLINK \l _Toc15545 </w:instrText>
      </w:r>
      <w:r>
        <w:rPr>
          <w:rFonts w:hint="eastAsia" w:ascii="仿宋" w:hAnsi="仿宋" w:eastAsia="思源宋体 CN Light" w:cs="仿宋"/>
        </w:rPr>
        <w:fldChar w:fldCharType="separate"/>
      </w:r>
      <w:r>
        <w:rPr>
          <w:rFonts w:hint="eastAsia" w:ascii="仿宋" w:hAnsi="仿宋" w:eastAsia="思源宋体 CN Light" w:cs="仿宋"/>
        </w:rPr>
        <w:t>3.1.1、 国企采购-采购文件领取</w:t>
      </w:r>
      <w:r>
        <w:tab/>
      </w:r>
      <w:r>
        <w:fldChar w:fldCharType="begin"/>
      </w:r>
      <w:r>
        <w:instrText xml:space="preserve"> PAGEREF _Toc15545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仿宋" w:hAnsi="仿宋" w:eastAsia="思源宋体 CN Light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思源宋体 CN Light" w:cs="仿宋"/>
        </w:rPr>
        <w:fldChar w:fldCharType="begin"/>
      </w:r>
      <w:r>
        <w:rPr>
          <w:rFonts w:hint="eastAsia" w:ascii="仿宋" w:hAnsi="仿宋" w:eastAsia="思源宋体 CN Light" w:cs="仿宋"/>
        </w:rPr>
        <w:instrText xml:space="preserve"> HYPERLINK \l _Toc6007 </w:instrText>
      </w:r>
      <w:r>
        <w:rPr>
          <w:rFonts w:hint="eastAsia" w:ascii="仿宋" w:hAnsi="仿宋" w:eastAsia="思源宋体 CN Light" w:cs="仿宋"/>
        </w:rPr>
        <w:fldChar w:fldCharType="separate"/>
      </w:r>
      <w:r>
        <w:rPr>
          <w:rFonts w:hint="eastAsia" w:ascii="仿宋" w:hAnsi="仿宋" w:eastAsia="思源宋体 CN Light" w:cs="仿宋"/>
        </w:rPr>
        <w:t>3.1.2、 集体企业采购（同国企采购，参考3.1.1）</w:t>
      </w:r>
      <w:r>
        <w:tab/>
      </w:r>
      <w:r>
        <w:fldChar w:fldCharType="begin"/>
      </w:r>
      <w:r>
        <w:instrText xml:space="preserve"> PAGEREF _Toc6007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仿宋" w:hAnsi="仿宋" w:eastAsia="思源宋体 CN Light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思源宋体 CN Light" w:cs="仿宋"/>
        </w:rPr>
        <w:fldChar w:fldCharType="begin"/>
      </w:r>
      <w:r>
        <w:rPr>
          <w:rFonts w:hint="eastAsia" w:ascii="仿宋" w:hAnsi="仿宋" w:eastAsia="思源宋体 CN Light" w:cs="仿宋"/>
        </w:rPr>
        <w:instrText xml:space="preserve"> HYPERLINK \l _Toc25199 </w:instrText>
      </w:r>
      <w:r>
        <w:rPr>
          <w:rFonts w:hint="eastAsia" w:ascii="仿宋" w:hAnsi="仿宋" w:eastAsia="思源宋体 CN Light" w:cs="仿宋"/>
        </w:rPr>
        <w:fldChar w:fldCharType="separate"/>
      </w:r>
      <w:r>
        <w:rPr>
          <w:rFonts w:hint="eastAsia" w:ascii="仿宋" w:hAnsi="仿宋" w:eastAsia="思源宋体 CN Light" w:cs="仿宋"/>
        </w:rPr>
        <w:t>3.1.3、 政府采购-采购文件领取</w:t>
      </w:r>
      <w:r>
        <w:tab/>
      </w:r>
      <w:r>
        <w:fldChar w:fldCharType="begin"/>
      </w:r>
      <w:r>
        <w:instrText xml:space="preserve"> PAGEREF _Toc25199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仿宋" w:hAnsi="仿宋" w:eastAsia="思源宋体 CN Light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思源宋体 CN Light" w:cs="仿宋"/>
        </w:rPr>
        <w:fldChar w:fldCharType="begin"/>
      </w:r>
      <w:r>
        <w:rPr>
          <w:rFonts w:hint="eastAsia" w:ascii="仿宋" w:hAnsi="仿宋" w:eastAsia="思源宋体 CN Light" w:cs="仿宋"/>
        </w:rPr>
        <w:instrText xml:space="preserve"> HYPERLINK \l _Toc20322 </w:instrText>
      </w:r>
      <w:r>
        <w:rPr>
          <w:rFonts w:hint="eastAsia" w:ascii="仿宋" w:hAnsi="仿宋" w:eastAsia="思源宋体 CN Light" w:cs="仿宋"/>
        </w:rPr>
        <w:fldChar w:fldCharType="separate"/>
      </w:r>
      <w:r>
        <w:rPr>
          <w:rFonts w:hint="eastAsia" w:ascii="仿宋" w:hAnsi="仿宋" w:eastAsia="思源宋体 CN Light" w:cs="仿宋"/>
        </w:rPr>
        <w:t>3.1.4、 国企采购-资审文件领取</w:t>
      </w:r>
      <w:r>
        <w:tab/>
      </w:r>
      <w:r>
        <w:fldChar w:fldCharType="begin"/>
      </w:r>
      <w:r>
        <w:instrText xml:space="preserve"> PAGEREF _Toc20322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仿宋" w:hAnsi="仿宋" w:eastAsia="思源宋体 CN Light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思源宋体 CN Light" w:cs="仿宋"/>
        </w:rPr>
        <w:fldChar w:fldCharType="begin"/>
      </w:r>
      <w:r>
        <w:rPr>
          <w:rFonts w:hint="eastAsia" w:ascii="仿宋" w:hAnsi="仿宋" w:eastAsia="思源宋体 CN Light" w:cs="仿宋"/>
        </w:rPr>
        <w:instrText xml:space="preserve"> HYPERLINK \l _Toc16547 </w:instrText>
      </w:r>
      <w:r>
        <w:rPr>
          <w:rFonts w:hint="eastAsia" w:ascii="仿宋" w:hAnsi="仿宋" w:eastAsia="思源宋体 CN Light" w:cs="仿宋"/>
        </w:rPr>
        <w:fldChar w:fldCharType="separate"/>
      </w:r>
      <w:r>
        <w:rPr>
          <w:rFonts w:hint="eastAsia" w:ascii="仿宋" w:hAnsi="仿宋" w:eastAsia="思源宋体 CN Light" w:cs="仿宋"/>
        </w:rPr>
        <w:t>3.1.5、 国企采购-</w:t>
      </w:r>
      <w:r>
        <w:rPr>
          <w:rFonts w:hint="eastAsia" w:ascii="仿宋" w:hAnsi="仿宋" w:eastAsia="思源宋体 CN Light" w:cs="仿宋"/>
          <w:lang w:val="en-US" w:eastAsia="zh-CN"/>
        </w:rPr>
        <w:t>资审文件上传</w:t>
      </w:r>
      <w:r>
        <w:tab/>
      </w:r>
      <w:r>
        <w:fldChar w:fldCharType="begin"/>
      </w:r>
      <w:r>
        <w:instrText xml:space="preserve"> PAGEREF _Toc16547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仿宋" w:hAnsi="仿宋" w:eastAsia="思源宋体 CN Light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思源宋体 CN Light" w:cs="仿宋"/>
        </w:rPr>
        <w:fldChar w:fldCharType="begin"/>
      </w:r>
      <w:r>
        <w:rPr>
          <w:rFonts w:hint="eastAsia" w:ascii="仿宋" w:hAnsi="仿宋" w:eastAsia="思源宋体 CN Light" w:cs="仿宋"/>
        </w:rPr>
        <w:instrText xml:space="preserve"> HYPERLINK \l _Toc8065 </w:instrText>
      </w:r>
      <w:r>
        <w:rPr>
          <w:rFonts w:hint="eastAsia" w:ascii="仿宋" w:hAnsi="仿宋" w:eastAsia="思源宋体 CN Light" w:cs="仿宋"/>
        </w:rPr>
        <w:fldChar w:fldCharType="separate"/>
      </w:r>
      <w:r>
        <w:rPr>
          <w:rFonts w:hint="eastAsia" w:ascii="仿宋" w:hAnsi="仿宋" w:eastAsia="思源宋体 CN Light" w:cs="仿宋"/>
        </w:rPr>
        <w:t>3.1.6、 国企采购-邀请书确认</w:t>
      </w:r>
      <w:r>
        <w:tab/>
      </w:r>
      <w:r>
        <w:fldChar w:fldCharType="begin"/>
      </w:r>
      <w:r>
        <w:instrText xml:space="preserve"> PAGEREF _Toc8065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仿宋" w:hAnsi="仿宋" w:eastAsia="思源宋体 CN Light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思源宋体 CN Light" w:cs="仿宋"/>
        </w:rPr>
        <w:fldChar w:fldCharType="begin"/>
      </w:r>
      <w:r>
        <w:rPr>
          <w:rFonts w:hint="eastAsia" w:ascii="仿宋" w:hAnsi="仿宋" w:eastAsia="思源宋体 CN Light" w:cs="仿宋"/>
        </w:rPr>
        <w:instrText xml:space="preserve"> HYPERLINK \l _Toc6705 </w:instrText>
      </w:r>
      <w:r>
        <w:rPr>
          <w:rFonts w:hint="eastAsia" w:ascii="仿宋" w:hAnsi="仿宋" w:eastAsia="思源宋体 CN Light" w:cs="仿宋"/>
        </w:rPr>
        <w:fldChar w:fldCharType="separate"/>
      </w:r>
      <w:r>
        <w:rPr>
          <w:rFonts w:hint="eastAsia" w:ascii="仿宋" w:hAnsi="仿宋" w:eastAsia="思源宋体 CN Light" w:cs="仿宋"/>
        </w:rPr>
        <w:t>3.1.7、 国企采购-资审结果通知书</w:t>
      </w:r>
      <w:r>
        <w:tab/>
      </w:r>
      <w:r>
        <w:fldChar w:fldCharType="begin"/>
      </w:r>
      <w:r>
        <w:instrText xml:space="preserve"> PAGEREF _Toc6705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仿宋" w:hAnsi="仿宋" w:eastAsia="思源宋体 CN Light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思源宋体 CN Light" w:cs="仿宋"/>
        </w:rPr>
        <w:fldChar w:fldCharType="begin"/>
      </w:r>
      <w:r>
        <w:rPr>
          <w:rFonts w:hint="eastAsia" w:ascii="仿宋" w:hAnsi="仿宋" w:eastAsia="思源宋体 CN Light" w:cs="仿宋"/>
        </w:rPr>
        <w:instrText xml:space="preserve"> HYPERLINK \l _Toc5813 </w:instrText>
      </w:r>
      <w:r>
        <w:rPr>
          <w:rFonts w:hint="eastAsia" w:ascii="仿宋" w:hAnsi="仿宋" w:eastAsia="思源宋体 CN Light" w:cs="仿宋"/>
        </w:rPr>
        <w:fldChar w:fldCharType="separate"/>
      </w:r>
      <w:r>
        <w:rPr>
          <w:rFonts w:hint="eastAsia" w:ascii="仿宋" w:hAnsi="仿宋" w:eastAsia="思源宋体 CN Light" w:cs="仿宋"/>
        </w:rPr>
        <w:t>3.1.8、 政府采购、国企采购及集体企业采购-答疑澄清文件领取</w:t>
      </w:r>
      <w:r>
        <w:tab/>
      </w:r>
      <w:r>
        <w:fldChar w:fldCharType="begin"/>
      </w:r>
      <w:r>
        <w:instrText xml:space="preserve"> PAGEREF _Toc5813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仿宋" w:hAnsi="仿宋" w:eastAsia="思源宋体 CN Light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思源宋体 CN Light" w:cs="仿宋"/>
        </w:rPr>
        <w:fldChar w:fldCharType="begin"/>
      </w:r>
      <w:r>
        <w:rPr>
          <w:rFonts w:hint="eastAsia" w:ascii="仿宋" w:hAnsi="仿宋" w:eastAsia="思源宋体 CN Light" w:cs="仿宋"/>
        </w:rPr>
        <w:instrText xml:space="preserve"> HYPERLINK \l _Toc1056 </w:instrText>
      </w:r>
      <w:r>
        <w:rPr>
          <w:rFonts w:hint="eastAsia" w:ascii="仿宋" w:hAnsi="仿宋" w:eastAsia="思源宋体 CN Light" w:cs="仿宋"/>
        </w:rPr>
        <w:fldChar w:fldCharType="separate"/>
      </w:r>
      <w:r>
        <w:rPr>
          <w:rFonts w:hint="eastAsia" w:ascii="仿宋" w:hAnsi="仿宋" w:eastAsia="思源宋体 CN Light" w:cs="仿宋"/>
        </w:rPr>
        <w:t>3.1.9、 政府采购、国企采购及集体企业采购-</w:t>
      </w:r>
      <w:r>
        <w:rPr>
          <w:rFonts w:hint="eastAsia" w:ascii="仿宋" w:hAnsi="仿宋" w:eastAsia="思源宋体 CN Light" w:cs="仿宋"/>
          <w:lang w:val="en-US" w:eastAsia="zh-CN"/>
        </w:rPr>
        <w:t>响应文件上传</w:t>
      </w:r>
      <w:r>
        <w:tab/>
      </w:r>
      <w:r>
        <w:fldChar w:fldCharType="begin"/>
      </w:r>
      <w:r>
        <w:instrText xml:space="preserve"> PAGEREF _Toc1056 </w:instrText>
      </w:r>
      <w:r>
        <w:fldChar w:fldCharType="separate"/>
      </w:r>
      <w:r>
        <w:t>25</w:t>
      </w:r>
      <w:r>
        <w:fldChar w:fldCharType="end"/>
      </w:r>
      <w:r>
        <w:rPr>
          <w:rFonts w:hint="eastAsia" w:ascii="仿宋" w:hAnsi="仿宋" w:eastAsia="思源宋体 CN Light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思源宋体 CN Light" w:cs="仿宋"/>
        </w:rPr>
        <w:fldChar w:fldCharType="begin"/>
      </w:r>
      <w:r>
        <w:rPr>
          <w:rFonts w:hint="eastAsia" w:ascii="仿宋" w:hAnsi="仿宋" w:eastAsia="思源宋体 CN Light" w:cs="仿宋"/>
        </w:rPr>
        <w:instrText xml:space="preserve"> HYPERLINK \l _Toc22757 </w:instrText>
      </w:r>
      <w:r>
        <w:rPr>
          <w:rFonts w:hint="eastAsia" w:ascii="仿宋" w:hAnsi="仿宋" w:eastAsia="思源宋体 CN Light" w:cs="仿宋"/>
        </w:rPr>
        <w:fldChar w:fldCharType="separate"/>
      </w:r>
      <w:r>
        <w:rPr>
          <w:rFonts w:hint="eastAsia" w:ascii="仿宋" w:hAnsi="仿宋" w:eastAsia="思源宋体 CN Light" w:cs="仿宋"/>
        </w:rPr>
        <w:t>3.1.10、 国企采购-</w:t>
      </w:r>
      <w:r>
        <w:rPr>
          <w:rFonts w:hint="eastAsia" w:ascii="仿宋" w:hAnsi="仿宋" w:eastAsia="思源宋体 CN Light" w:cs="仿宋"/>
          <w:lang w:val="en-US" w:eastAsia="zh-CN"/>
        </w:rPr>
        <w:t>网上报价</w:t>
      </w:r>
      <w:r>
        <w:tab/>
      </w:r>
      <w:r>
        <w:fldChar w:fldCharType="begin"/>
      </w:r>
      <w:r>
        <w:instrText xml:space="preserve"> PAGEREF _Toc22757 </w:instrText>
      </w:r>
      <w:r>
        <w:fldChar w:fldCharType="separate"/>
      </w:r>
      <w:r>
        <w:t>26</w:t>
      </w:r>
      <w:r>
        <w:fldChar w:fldCharType="end"/>
      </w:r>
      <w:r>
        <w:rPr>
          <w:rFonts w:hint="eastAsia" w:ascii="仿宋" w:hAnsi="仿宋" w:eastAsia="思源宋体 CN Light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思源宋体 CN Light" w:cs="仿宋"/>
        </w:rPr>
        <w:fldChar w:fldCharType="begin"/>
      </w:r>
      <w:r>
        <w:rPr>
          <w:rFonts w:hint="eastAsia" w:ascii="仿宋" w:hAnsi="仿宋" w:eastAsia="思源宋体 CN Light" w:cs="仿宋"/>
        </w:rPr>
        <w:instrText xml:space="preserve"> HYPERLINK \l _Toc29110 </w:instrText>
      </w:r>
      <w:r>
        <w:rPr>
          <w:rFonts w:hint="eastAsia" w:ascii="仿宋" w:hAnsi="仿宋" w:eastAsia="思源宋体 CN Light" w:cs="仿宋"/>
        </w:rPr>
        <w:fldChar w:fldCharType="separate"/>
      </w:r>
      <w:r>
        <w:rPr>
          <w:rFonts w:hint="eastAsia" w:ascii="仿宋" w:hAnsi="仿宋" w:eastAsia="思源宋体 CN Light" w:cs="仿宋"/>
        </w:rPr>
        <w:t>3.1.11、 政府采购、国企采购及集体企业采购-结果通知书查看</w:t>
      </w:r>
      <w:r>
        <w:tab/>
      </w:r>
      <w:r>
        <w:fldChar w:fldCharType="begin"/>
      </w:r>
      <w:r>
        <w:instrText xml:space="preserve"> PAGEREF _Toc29110 </w:instrText>
      </w:r>
      <w:r>
        <w:fldChar w:fldCharType="separate"/>
      </w:r>
      <w:r>
        <w:t>29</w:t>
      </w:r>
      <w:r>
        <w:fldChar w:fldCharType="end"/>
      </w:r>
      <w:r>
        <w:rPr>
          <w:rFonts w:hint="eastAsia" w:ascii="仿宋" w:hAnsi="仿宋" w:eastAsia="思源宋体 CN Light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思源宋体 CN Light" w:cs="仿宋"/>
        </w:rPr>
        <w:fldChar w:fldCharType="begin"/>
      </w:r>
      <w:r>
        <w:rPr>
          <w:rFonts w:hint="eastAsia" w:ascii="仿宋" w:hAnsi="仿宋" w:eastAsia="思源宋体 CN Light" w:cs="仿宋"/>
        </w:rPr>
        <w:instrText xml:space="preserve"> HYPERLINK \l _Toc22360 </w:instrText>
      </w:r>
      <w:r>
        <w:rPr>
          <w:rFonts w:hint="eastAsia" w:ascii="仿宋" w:hAnsi="仿宋" w:eastAsia="思源宋体 CN Light" w:cs="仿宋"/>
        </w:rPr>
        <w:fldChar w:fldCharType="separate"/>
      </w:r>
      <w:r>
        <w:rPr>
          <w:rFonts w:hint="eastAsia" w:ascii="仿宋" w:hAnsi="仿宋" w:eastAsia="思源宋体 CN Light" w:cs="仿宋"/>
        </w:rPr>
        <w:t>3.1.12、 政府采购、国企采购及集体企业采购-询问</w:t>
      </w:r>
      <w:r>
        <w:tab/>
      </w:r>
      <w:r>
        <w:fldChar w:fldCharType="begin"/>
      </w:r>
      <w:r>
        <w:instrText xml:space="preserve"> PAGEREF _Toc22360 </w:instrText>
      </w:r>
      <w:r>
        <w:fldChar w:fldCharType="separate"/>
      </w:r>
      <w:r>
        <w:t>29</w:t>
      </w:r>
      <w:r>
        <w:fldChar w:fldCharType="end"/>
      </w:r>
      <w:r>
        <w:rPr>
          <w:rFonts w:hint="eastAsia" w:ascii="仿宋" w:hAnsi="仿宋" w:eastAsia="思源宋体 CN Light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思源宋体 CN Light" w:cs="仿宋"/>
        </w:rPr>
        <w:fldChar w:fldCharType="begin"/>
      </w:r>
      <w:r>
        <w:rPr>
          <w:rFonts w:hint="eastAsia" w:ascii="仿宋" w:hAnsi="仿宋" w:eastAsia="思源宋体 CN Light" w:cs="仿宋"/>
        </w:rPr>
        <w:instrText xml:space="preserve"> HYPERLINK \l _Toc30181 </w:instrText>
      </w:r>
      <w:r>
        <w:rPr>
          <w:rFonts w:hint="eastAsia" w:ascii="仿宋" w:hAnsi="仿宋" w:eastAsia="思源宋体 CN Light" w:cs="仿宋"/>
        </w:rPr>
        <w:fldChar w:fldCharType="separate"/>
      </w:r>
      <w:r>
        <w:rPr>
          <w:rFonts w:hint="eastAsia" w:ascii="仿宋" w:hAnsi="仿宋" w:eastAsia="思源宋体 CN Light" w:cs="仿宋"/>
        </w:rPr>
        <w:t>3.1.13、 国企采购及集体企业采购质疑</w:t>
      </w:r>
      <w:r>
        <w:tab/>
      </w:r>
      <w:r>
        <w:fldChar w:fldCharType="begin"/>
      </w:r>
      <w:r>
        <w:instrText xml:space="preserve"> PAGEREF _Toc30181 </w:instrText>
      </w:r>
      <w:r>
        <w:fldChar w:fldCharType="separate"/>
      </w:r>
      <w:r>
        <w:t>30</w:t>
      </w:r>
      <w:r>
        <w:fldChar w:fldCharType="end"/>
      </w:r>
      <w:r>
        <w:rPr>
          <w:rFonts w:hint="eastAsia" w:ascii="仿宋" w:hAnsi="仿宋" w:eastAsia="思源宋体 CN Light" w:cs="仿宋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仿宋" w:hAnsi="仿宋" w:eastAsia="思源宋体 CN Light" w:cs="仿宋"/>
        </w:rPr>
        <w:fldChar w:fldCharType="begin"/>
      </w:r>
      <w:r>
        <w:rPr>
          <w:rFonts w:hint="eastAsia" w:ascii="仿宋" w:hAnsi="仿宋" w:eastAsia="思源宋体 CN Light" w:cs="仿宋"/>
        </w:rPr>
        <w:instrText xml:space="preserve"> HYPERLINK \l _Toc19666 </w:instrText>
      </w:r>
      <w:r>
        <w:rPr>
          <w:rFonts w:hint="eastAsia" w:ascii="仿宋" w:hAnsi="仿宋" w:eastAsia="思源宋体 CN Light" w:cs="仿宋"/>
        </w:rPr>
        <w:fldChar w:fldCharType="separate"/>
      </w:r>
      <w:r>
        <w:rPr>
          <w:rFonts w:hint="eastAsia" w:ascii="思源宋体 CN ExtraLight" w:hAnsi="思源宋体 CN ExtraLight" w:eastAsia="思源宋体 CN ExtraLight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3.2、 </w:t>
      </w:r>
      <w:r>
        <w:rPr>
          <w:rFonts w:hint="eastAsia" w:ascii="仿宋" w:hAnsi="仿宋" w:eastAsia="思源宋体 CN Light" w:cs="仿宋"/>
        </w:rPr>
        <w:t>中标项目</w:t>
      </w:r>
      <w:r>
        <w:tab/>
      </w:r>
      <w:r>
        <w:fldChar w:fldCharType="begin"/>
      </w:r>
      <w:r>
        <w:instrText xml:space="preserve"> PAGEREF _Toc19666 </w:instrText>
      </w:r>
      <w:r>
        <w:fldChar w:fldCharType="separate"/>
      </w:r>
      <w:r>
        <w:t>33</w:t>
      </w:r>
      <w:r>
        <w:fldChar w:fldCharType="end"/>
      </w:r>
      <w:r>
        <w:rPr>
          <w:rFonts w:hint="eastAsia" w:ascii="仿宋" w:hAnsi="仿宋" w:eastAsia="思源宋体 CN Light" w:cs="仿宋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思源宋体 CN Light" w:cs="仿宋"/>
        </w:rPr>
        <w:fldChar w:fldCharType="begin"/>
      </w:r>
      <w:r>
        <w:rPr>
          <w:rFonts w:hint="eastAsia" w:ascii="仿宋" w:hAnsi="仿宋" w:eastAsia="思源宋体 CN Light" w:cs="仿宋"/>
        </w:rPr>
        <w:instrText xml:space="preserve"> HYPERLINK \l _Toc3452 </w:instrText>
      </w:r>
      <w:r>
        <w:rPr>
          <w:rFonts w:hint="eastAsia" w:ascii="仿宋" w:hAnsi="仿宋" w:eastAsia="思源宋体 CN Light" w:cs="仿宋"/>
        </w:rPr>
        <w:fldChar w:fldCharType="separate"/>
      </w:r>
      <w:r>
        <w:rPr>
          <w:rFonts w:hint="eastAsia" w:ascii="仿宋" w:hAnsi="仿宋" w:eastAsia="思源宋体 CN Light" w:cs="仿宋"/>
        </w:rPr>
        <w:t>3.2.1、 中标（成交）通知书查看</w:t>
      </w:r>
      <w:r>
        <w:tab/>
      </w:r>
      <w:r>
        <w:fldChar w:fldCharType="begin"/>
      </w:r>
      <w:r>
        <w:instrText xml:space="preserve"> PAGEREF _Toc3452 </w:instrText>
      </w:r>
      <w:r>
        <w:fldChar w:fldCharType="separate"/>
      </w:r>
      <w:r>
        <w:t>33</w:t>
      </w:r>
      <w:r>
        <w:fldChar w:fldCharType="end"/>
      </w:r>
      <w:r>
        <w:rPr>
          <w:rFonts w:hint="eastAsia" w:ascii="仿宋" w:hAnsi="仿宋" w:eastAsia="思源宋体 CN Light" w:cs="仿宋"/>
        </w:rPr>
        <w:fldChar w:fldCharType="end"/>
      </w:r>
    </w:p>
    <w:p>
      <w:pPr>
        <w:jc w:val="left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fldChar w:fldCharType="end"/>
      </w:r>
    </w:p>
    <w:p>
      <w:pPr>
        <w:jc w:val="left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br w:type="page"/>
      </w:r>
    </w:p>
    <w:p>
      <w:pPr>
        <w:pStyle w:val="3"/>
        <w:jc w:val="both"/>
        <w:rPr>
          <w:rFonts w:ascii="仿宋" w:hAnsi="仿宋" w:eastAsia="思源宋体 CN Light" w:cs="仿宋"/>
          <w:szCs w:val="32"/>
        </w:rPr>
      </w:pPr>
      <w:bookmarkStart w:id="0" w:name="_Toc4945"/>
      <w:bookmarkStart w:id="1" w:name="_Toc3473"/>
      <w:r>
        <w:rPr>
          <w:rFonts w:hint="eastAsia" w:ascii="仿宋" w:hAnsi="仿宋" w:eastAsia="思源宋体 CN Light" w:cs="仿宋"/>
          <w:szCs w:val="32"/>
        </w:rPr>
        <w:t>系统前期准备</w:t>
      </w:r>
      <w:bookmarkEnd w:id="0"/>
      <w:bookmarkEnd w:id="1"/>
    </w:p>
    <w:p>
      <w:pPr>
        <w:pStyle w:val="4"/>
        <w:jc w:val="both"/>
        <w:rPr>
          <w:rFonts w:ascii="仿宋" w:hAnsi="仿宋" w:eastAsia="思源宋体 CN Light" w:cs="仿宋"/>
          <w:szCs w:val="30"/>
        </w:rPr>
      </w:pPr>
      <w:bookmarkStart w:id="2" w:name="_Toc475978915"/>
      <w:bookmarkStart w:id="3" w:name="_Toc9296"/>
      <w:bookmarkStart w:id="4" w:name="_Toc346701610"/>
      <w:bookmarkStart w:id="5" w:name="_Toc26817"/>
      <w:bookmarkStart w:id="6" w:name="_Toc22711"/>
      <w:bookmarkStart w:id="7" w:name="_Toc346183628"/>
      <w:bookmarkStart w:id="8" w:name="_Toc10033"/>
      <w:bookmarkStart w:id="9" w:name="_Toc14083"/>
      <w:bookmarkStart w:id="10" w:name="_Toc26735"/>
      <w:bookmarkStart w:id="11" w:name="_Toc14908"/>
      <w:bookmarkStart w:id="12" w:name="_Toc11840"/>
      <w:r>
        <w:rPr>
          <w:rFonts w:hint="eastAsia" w:ascii="仿宋" w:hAnsi="仿宋" w:eastAsia="思源宋体 CN Light" w:cs="仿宋"/>
          <w:szCs w:val="30"/>
        </w:rPr>
        <w:t>驱动安装说明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>
      <w:pPr>
        <w:pStyle w:val="5"/>
        <w:jc w:val="both"/>
        <w:rPr>
          <w:rFonts w:ascii="仿宋" w:hAnsi="仿宋" w:eastAsia="思源宋体 CN Light" w:cs="仿宋"/>
          <w:szCs w:val="28"/>
        </w:rPr>
      </w:pPr>
      <w:bookmarkStart w:id="13" w:name="_Toc346183629"/>
      <w:bookmarkStart w:id="14" w:name="_Toc5288"/>
      <w:bookmarkStart w:id="15" w:name="_Toc26299"/>
      <w:bookmarkStart w:id="16" w:name="_Toc6557"/>
      <w:bookmarkStart w:id="17" w:name="_Toc475978916"/>
      <w:bookmarkStart w:id="18" w:name="_Toc13735"/>
      <w:bookmarkStart w:id="19" w:name="_Toc30779"/>
      <w:bookmarkStart w:id="20" w:name="_Toc10104"/>
      <w:bookmarkStart w:id="21" w:name="_Toc26156"/>
      <w:bookmarkStart w:id="22" w:name="_Toc346701611"/>
      <w:bookmarkStart w:id="23" w:name="_Toc16026"/>
      <w:r>
        <w:rPr>
          <w:rFonts w:hint="eastAsia" w:ascii="仿宋" w:hAnsi="仿宋" w:eastAsia="思源宋体 CN Light" w:cs="仿宋"/>
          <w:szCs w:val="28"/>
        </w:rPr>
        <w:t>安装驱动程序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>
      <w:pPr>
        <w:ind w:firstLine="420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t>1、双击安装程序</w:t>
      </w:r>
      <w:r>
        <w:rPr>
          <w:rFonts w:hint="eastAsia" w:ascii="仿宋" w:hAnsi="仿宋" w:eastAsia="思源宋体 CN Light" w:cs="仿宋"/>
          <w:sz w:val="24"/>
        </w:rPr>
        <w:drawing>
          <wp:inline distT="0" distB="0" distL="114300" distR="114300">
            <wp:extent cx="589915" cy="817245"/>
            <wp:effectExtent l="0" t="0" r="635" b="190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思源宋体 CN Light" w:cs="仿宋"/>
        </w:rPr>
        <w:t>，进入安装页面。驱动可在第二章节的系统登录页进行下载，也可在网站http://www.sipac.gov.cn/dept/ggzyjyzx/的办事指引栏目中查看。</w:t>
      </w:r>
    </w:p>
    <w:p>
      <w:pPr>
        <w:autoSpaceDE w:val="0"/>
        <w:autoSpaceDN w:val="0"/>
        <w:adjustRightInd w:val="0"/>
        <w:ind w:right="-20"/>
        <w:jc w:val="center"/>
        <w:rPr>
          <w:rFonts w:ascii="仿宋" w:hAnsi="仿宋" w:eastAsia="思源宋体 CN Light" w:cs="仿宋"/>
          <w:spacing w:val="4"/>
        </w:rPr>
      </w:pPr>
      <w:r>
        <w:rPr>
          <w:rFonts w:hint="eastAsia" w:ascii="仿宋" w:hAnsi="仿宋" w:eastAsia="思源宋体 CN Light" w:cs="仿宋"/>
          <w:spacing w:val="4"/>
        </w:rPr>
        <w:drawing>
          <wp:inline distT="0" distB="0" distL="114300" distR="114300">
            <wp:extent cx="4011930" cy="2661285"/>
            <wp:effectExtent l="0" t="0" r="7620" b="5715"/>
            <wp:docPr id="1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2661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t>注：在安装驱动之前，请确保所有浏览器均已关闭。</w:t>
      </w:r>
    </w:p>
    <w:p>
      <w:pPr>
        <w:ind w:firstLine="420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t>2、选中协议，点击“自定义安装”，打开安装目录位置。</w:t>
      </w:r>
    </w:p>
    <w:p>
      <w:pPr>
        <w:jc w:val="center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drawing>
          <wp:inline distT="0" distB="0" distL="114300" distR="114300">
            <wp:extent cx="3987165" cy="2719705"/>
            <wp:effectExtent l="0" t="0" r="3810" b="4445"/>
            <wp:docPr id="6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t>如果不点击“自定义安装”，点击“快速安装”按钮，则直接开始安装驱动，安装位置默认。</w:t>
      </w:r>
    </w:p>
    <w:p>
      <w:pPr>
        <w:ind w:firstLine="420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t>3、选择需要安装的目录，点击“立即安装”按钮，开始安装驱动。</w:t>
      </w:r>
    </w:p>
    <w:p>
      <w:pPr>
        <w:jc w:val="center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drawing>
          <wp:inline distT="0" distB="0" distL="114300" distR="114300">
            <wp:extent cx="3996690" cy="3000375"/>
            <wp:effectExtent l="0" t="0" r="3810" b="0"/>
            <wp:docPr id="7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669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t>4、驱动安装完成后，打开完成界面。</w:t>
      </w:r>
    </w:p>
    <w:p>
      <w:pPr>
        <w:jc w:val="center"/>
        <w:rPr>
          <w:rFonts w:ascii="仿宋" w:hAnsi="仿宋" w:eastAsia="思源宋体 CN Light" w:cs="仿宋"/>
          <w:b/>
          <w:spacing w:val="4"/>
        </w:rPr>
      </w:pPr>
      <w:r>
        <w:rPr>
          <w:rFonts w:hint="eastAsia" w:ascii="仿宋" w:hAnsi="仿宋" w:eastAsia="思源宋体 CN Light" w:cs="仿宋"/>
          <w:b/>
          <w:spacing w:val="4"/>
        </w:rPr>
        <w:drawing>
          <wp:inline distT="0" distB="0" distL="114300" distR="114300">
            <wp:extent cx="3655060" cy="2744470"/>
            <wp:effectExtent l="0" t="0" r="2540" b="8255"/>
            <wp:docPr id="73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5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5060" cy="2744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思源宋体 CN Light" w:cs="仿宋"/>
          <w:b/>
          <w:spacing w:val="4"/>
        </w:rPr>
      </w:pPr>
      <w:r>
        <w:rPr>
          <w:rFonts w:hint="eastAsia" w:ascii="仿宋" w:hAnsi="仿宋" w:eastAsia="思源宋体 CN Light" w:cs="仿宋"/>
        </w:rPr>
        <w:t>5、点击“完成”按钮，驱动安装成功，桌面显示图标</w:t>
      </w:r>
      <w:r>
        <w:rPr>
          <w:rFonts w:hint="eastAsia" w:ascii="仿宋" w:hAnsi="仿宋" w:eastAsia="思源宋体 CN Light" w:cs="仿宋"/>
        </w:rPr>
        <w:drawing>
          <wp:inline distT="0" distB="0" distL="114300" distR="114300">
            <wp:extent cx="685800" cy="952500"/>
            <wp:effectExtent l="0" t="0" r="0" b="0"/>
            <wp:docPr id="8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思源宋体 CN Light" w:cs="仿宋"/>
        </w:rPr>
        <w:t>。</w:t>
      </w:r>
    </w:p>
    <w:p>
      <w:pPr>
        <w:pStyle w:val="4"/>
        <w:jc w:val="both"/>
        <w:rPr>
          <w:rFonts w:ascii="仿宋" w:hAnsi="仿宋" w:eastAsia="思源宋体 CN Light" w:cs="仿宋"/>
          <w:szCs w:val="30"/>
        </w:rPr>
      </w:pPr>
      <w:bookmarkStart w:id="24" w:name="_Toc15505"/>
      <w:bookmarkStart w:id="25" w:name="_Toc5107"/>
      <w:bookmarkStart w:id="26" w:name="_Toc346701615"/>
      <w:bookmarkStart w:id="27" w:name="_Toc19422"/>
      <w:bookmarkStart w:id="28" w:name="_Toc346183633"/>
      <w:bookmarkStart w:id="29" w:name="_Toc26434"/>
      <w:bookmarkStart w:id="30" w:name="_Toc12959"/>
      <w:bookmarkStart w:id="31" w:name="_Toc8049"/>
      <w:bookmarkStart w:id="32" w:name="_Toc12715"/>
      <w:bookmarkStart w:id="33" w:name="_Toc475978920"/>
      <w:bookmarkStart w:id="34" w:name="_Toc29031"/>
      <w:r>
        <w:rPr>
          <w:rFonts w:hint="eastAsia" w:ascii="仿宋" w:hAnsi="仿宋" w:eastAsia="思源宋体 CN Light" w:cs="仿宋"/>
          <w:szCs w:val="30"/>
        </w:rPr>
        <w:t>检测工具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>
      <w:pPr>
        <w:pStyle w:val="5"/>
        <w:jc w:val="both"/>
        <w:rPr>
          <w:rFonts w:ascii="仿宋" w:hAnsi="仿宋" w:eastAsia="思源宋体 CN Light" w:cs="仿宋"/>
          <w:szCs w:val="28"/>
        </w:rPr>
      </w:pPr>
      <w:bookmarkStart w:id="35" w:name="_Toc8248"/>
      <w:bookmarkStart w:id="36" w:name="_Toc24501"/>
      <w:bookmarkStart w:id="37" w:name="_Toc8386"/>
      <w:bookmarkStart w:id="38" w:name="_Toc475978921"/>
      <w:bookmarkStart w:id="39" w:name="_Toc30193"/>
      <w:bookmarkStart w:id="40" w:name="_Toc17448"/>
      <w:bookmarkStart w:id="41" w:name="_Toc346183634"/>
      <w:bookmarkStart w:id="42" w:name="_Toc7757"/>
      <w:bookmarkStart w:id="43" w:name="_Toc346701616"/>
      <w:bookmarkStart w:id="44" w:name="_Toc11211"/>
      <w:bookmarkStart w:id="45" w:name="_Toc21218"/>
      <w:r>
        <w:rPr>
          <w:rFonts w:hint="eastAsia" w:ascii="仿宋" w:hAnsi="仿宋" w:eastAsia="思源宋体 CN Light" w:cs="仿宋"/>
          <w:szCs w:val="28"/>
        </w:rPr>
        <w:t>启动检测工具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>
      <w:pPr>
        <w:ind w:firstLine="420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t>用户可以点击桌面上的新点检测工具图标来启动检测工具。</w:t>
      </w:r>
    </w:p>
    <w:p>
      <w:pPr>
        <w:pStyle w:val="5"/>
        <w:jc w:val="both"/>
        <w:rPr>
          <w:rFonts w:ascii="仿宋" w:hAnsi="仿宋" w:eastAsia="思源宋体 CN Light" w:cs="仿宋"/>
          <w:szCs w:val="28"/>
        </w:rPr>
      </w:pPr>
      <w:bookmarkStart w:id="46" w:name="_Toc9669"/>
      <w:bookmarkStart w:id="47" w:name="_Toc346701617"/>
      <w:bookmarkStart w:id="48" w:name="_Toc10600"/>
      <w:bookmarkStart w:id="49" w:name="_Toc10973"/>
      <w:bookmarkStart w:id="50" w:name="_Toc346183635"/>
      <w:bookmarkStart w:id="51" w:name="_Toc26520"/>
      <w:bookmarkStart w:id="52" w:name="_Toc15332"/>
      <w:bookmarkStart w:id="53" w:name="_Toc8985"/>
      <w:bookmarkStart w:id="54" w:name="_Toc17277"/>
      <w:bookmarkStart w:id="55" w:name="_Toc17294"/>
      <w:bookmarkStart w:id="56" w:name="_Toc475978922"/>
      <w:r>
        <w:rPr>
          <w:rFonts w:hint="eastAsia" w:ascii="仿宋" w:hAnsi="仿宋" w:eastAsia="思源宋体 CN Light" w:cs="仿宋"/>
          <w:szCs w:val="28"/>
        </w:rPr>
        <w:t>系统检测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>
      <w:pPr>
        <w:pStyle w:val="23"/>
        <w:ind w:firstLine="0" w:firstLineChars="0"/>
        <w:jc w:val="center"/>
        <w:rPr>
          <w:rFonts w:ascii="仿宋" w:hAnsi="仿宋" w:eastAsia="思源宋体 CN Light" w:cs="仿宋"/>
          <w:b/>
          <w:spacing w:val="4"/>
        </w:rPr>
      </w:pPr>
      <w:r>
        <w:rPr>
          <w:rFonts w:hint="eastAsia" w:ascii="仿宋" w:hAnsi="仿宋" w:eastAsia="思源宋体 CN Light" w:cs="仿宋"/>
          <w:b/>
          <w:spacing w:val="4"/>
        </w:rPr>
        <w:drawing>
          <wp:inline distT="0" distB="0" distL="114300" distR="114300">
            <wp:extent cx="5303520" cy="3237865"/>
            <wp:effectExtent l="0" t="0" r="1905" b="635"/>
            <wp:docPr id="83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7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237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t>该页面主要是进行可信任站点的设置。</w:t>
      </w:r>
    </w:p>
    <w:p>
      <w:pPr>
        <w:ind w:firstLine="420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t>如果没有设置成功，请点击设置按钮即可。</w:t>
      </w:r>
    </w:p>
    <w:p>
      <w:pPr>
        <w:pStyle w:val="5"/>
        <w:jc w:val="both"/>
        <w:rPr>
          <w:rFonts w:ascii="仿宋" w:hAnsi="仿宋" w:eastAsia="思源宋体 CN Light" w:cs="仿宋"/>
          <w:szCs w:val="28"/>
        </w:rPr>
      </w:pPr>
      <w:bookmarkStart w:id="57" w:name="_Toc23938"/>
      <w:bookmarkStart w:id="58" w:name="_Toc26796"/>
      <w:bookmarkStart w:id="59" w:name="_Toc30354"/>
      <w:bookmarkStart w:id="60" w:name="_Toc3879"/>
      <w:bookmarkStart w:id="61" w:name="_Toc346701618"/>
      <w:bookmarkStart w:id="62" w:name="_Toc13997"/>
      <w:bookmarkStart w:id="63" w:name="_Toc475978923"/>
      <w:bookmarkStart w:id="64" w:name="_Toc226"/>
      <w:bookmarkStart w:id="65" w:name="_Toc30073"/>
      <w:bookmarkStart w:id="66" w:name="_Toc22012"/>
      <w:bookmarkStart w:id="67" w:name="_Toc346183636"/>
      <w:r>
        <w:rPr>
          <w:rFonts w:hint="eastAsia" w:ascii="仿宋" w:hAnsi="仿宋" w:eastAsia="思源宋体 CN Light" w:cs="仿宋"/>
          <w:szCs w:val="28"/>
        </w:rPr>
        <w:t>控件检测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>
      <w:pPr>
        <w:ind w:firstLine="420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t>当前为证书Key驱动，需要把您的证书Key插好以后才可以检测出来。</w:t>
      </w:r>
    </w:p>
    <w:p>
      <w:pPr>
        <w:ind w:firstLine="420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t>检测完后如果都是打勾，则系统所需要控件都安装完毕了。</w:t>
      </w:r>
    </w:p>
    <w:p>
      <w:pPr>
        <w:ind w:firstLine="447"/>
        <w:rPr>
          <w:rFonts w:ascii="仿宋" w:hAnsi="仿宋" w:eastAsia="思源宋体 CN Light" w:cs="仿宋"/>
          <w:b/>
          <w:spacing w:val="4"/>
        </w:rPr>
      </w:pPr>
    </w:p>
    <w:p>
      <w:pPr>
        <w:pStyle w:val="5"/>
        <w:jc w:val="both"/>
        <w:rPr>
          <w:rFonts w:ascii="仿宋" w:hAnsi="仿宋" w:eastAsia="思源宋体 CN Light" w:cs="仿宋"/>
          <w:szCs w:val="28"/>
        </w:rPr>
      </w:pPr>
      <w:bookmarkStart w:id="68" w:name="_Toc20940"/>
      <w:bookmarkStart w:id="69" w:name="_Toc6341"/>
      <w:bookmarkStart w:id="70" w:name="_Toc22914"/>
      <w:bookmarkStart w:id="71" w:name="_Toc11094"/>
      <w:bookmarkStart w:id="72" w:name="_Toc475978924"/>
      <w:bookmarkStart w:id="73" w:name="_Toc18929"/>
      <w:bookmarkStart w:id="74" w:name="_Toc19884"/>
      <w:bookmarkStart w:id="75" w:name="_Toc26159"/>
      <w:bookmarkStart w:id="76" w:name="_Toc346183637"/>
      <w:bookmarkStart w:id="77" w:name="_Toc346701619"/>
      <w:bookmarkStart w:id="78" w:name="_Toc20119"/>
      <w:r>
        <w:rPr>
          <w:rFonts w:hint="eastAsia" w:ascii="仿宋" w:hAnsi="仿宋" w:eastAsia="思源宋体 CN Light" w:cs="仿宋"/>
          <w:szCs w:val="28"/>
        </w:rPr>
        <w:t>证书检测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>
      <w:pPr>
        <w:pStyle w:val="23"/>
        <w:ind w:firstLine="0" w:firstLineChars="0"/>
        <w:jc w:val="center"/>
        <w:rPr>
          <w:rFonts w:ascii="仿宋" w:hAnsi="仿宋" w:eastAsia="思源宋体 CN Light" w:cs="仿宋"/>
          <w:b/>
          <w:spacing w:val="4"/>
          <w:sz w:val="21"/>
        </w:rPr>
      </w:pPr>
      <w:r>
        <w:rPr>
          <w:rFonts w:hint="eastAsia" w:ascii="仿宋" w:hAnsi="仿宋" w:eastAsia="思源宋体 CN Light" w:cs="仿宋"/>
          <w:b/>
          <w:spacing w:val="4"/>
          <w:sz w:val="21"/>
        </w:rPr>
        <w:drawing>
          <wp:inline distT="0" distB="0" distL="114300" distR="114300">
            <wp:extent cx="4806950" cy="2626360"/>
            <wp:effectExtent l="0" t="0" r="3175" b="2540"/>
            <wp:docPr id="84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t>用户可以点击“立即检测”按钮，选择证书，点击“确定”按钮，输入口令，可以检测该证书Key是否可以正常使用。</w:t>
      </w:r>
    </w:p>
    <w:p>
      <w:pPr>
        <w:ind w:firstLine="420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t xml:space="preserve">如果“证书检测结果”中显示证书状态正常，则表示您的证书Key是可以正常使用的。 </w:t>
      </w:r>
    </w:p>
    <w:p>
      <w:pPr>
        <w:pStyle w:val="5"/>
        <w:jc w:val="both"/>
        <w:rPr>
          <w:rFonts w:ascii="仿宋" w:hAnsi="仿宋" w:eastAsia="思源宋体 CN Light" w:cs="仿宋"/>
          <w:szCs w:val="28"/>
        </w:rPr>
      </w:pPr>
      <w:bookmarkStart w:id="79" w:name="_Toc346183638"/>
      <w:bookmarkStart w:id="80" w:name="_Toc16942"/>
      <w:bookmarkStart w:id="81" w:name="_Toc20709"/>
      <w:bookmarkStart w:id="82" w:name="_Toc5736"/>
      <w:bookmarkStart w:id="83" w:name="_Toc26716"/>
      <w:bookmarkStart w:id="84" w:name="_Toc311"/>
      <w:bookmarkStart w:id="85" w:name="_Toc475978925"/>
      <w:bookmarkStart w:id="86" w:name="_Toc346701620"/>
      <w:bookmarkStart w:id="87" w:name="_Toc921"/>
      <w:bookmarkStart w:id="88" w:name="_Toc19200"/>
      <w:r>
        <w:rPr>
          <w:rFonts w:hint="eastAsia" w:ascii="仿宋" w:hAnsi="仿宋" w:eastAsia="思源宋体 CN Light" w:cs="仿宋"/>
          <w:szCs w:val="28"/>
        </w:rPr>
        <w:t>签章检测</w:t>
      </w:r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>
      <w:pPr>
        <w:jc w:val="center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drawing>
          <wp:inline distT="0" distB="0" distL="114300" distR="114300">
            <wp:extent cx="4895215" cy="3076575"/>
            <wp:effectExtent l="0" t="0" r="635" b="0"/>
            <wp:docPr id="86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9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思源宋体 CN Light" w:cs="仿宋"/>
          <w:spacing w:val="4"/>
        </w:rPr>
      </w:pPr>
      <w:r>
        <w:rPr>
          <w:rFonts w:hint="eastAsia" w:ascii="仿宋" w:hAnsi="仿宋" w:eastAsia="思源宋体 CN Light" w:cs="仿宋"/>
        </w:rPr>
        <w:t>此页面是用于测试证书Key是否可以正常签章，请点击</w:t>
      </w:r>
      <w:r>
        <w:rPr>
          <w:rFonts w:hint="eastAsia" w:ascii="仿宋" w:hAnsi="仿宋" w:eastAsia="思源宋体 CN Light" w:cs="仿宋"/>
        </w:rPr>
        <w:drawing>
          <wp:inline distT="0" distB="0" distL="114300" distR="114300">
            <wp:extent cx="295275" cy="238125"/>
            <wp:effectExtent l="0" t="0" r="0" b="0"/>
            <wp:docPr id="8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思源宋体 CN Light" w:cs="仿宋"/>
        </w:rPr>
        <w:t>，在出现的窗口中，选择签章的名称和签章的模式，并输入您的证书Key的密码，点击确定按钮。</w:t>
      </w:r>
    </w:p>
    <w:p>
      <w:pPr>
        <w:ind w:firstLine="420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t>如果能成功加盖印章，并且有勾显示，则证明您的证书Key没有问题。</w:t>
      </w:r>
    </w:p>
    <w:p>
      <w:pPr>
        <w:pStyle w:val="23"/>
        <w:ind w:firstLine="153" w:firstLineChars="62"/>
        <w:jc w:val="center"/>
        <w:rPr>
          <w:rFonts w:ascii="仿宋" w:hAnsi="仿宋" w:eastAsia="思源宋体 CN Light" w:cs="仿宋"/>
          <w:spacing w:val="4"/>
          <w:sz w:val="21"/>
        </w:rPr>
      </w:pPr>
      <w:r>
        <w:rPr>
          <w:rFonts w:hint="eastAsia" w:ascii="仿宋" w:hAnsi="仿宋" w:eastAsia="思源宋体 CN Light" w:cs="仿宋"/>
          <w:spacing w:val="4"/>
        </w:rPr>
        <w:drawing>
          <wp:inline distT="0" distB="0" distL="114300" distR="114300">
            <wp:extent cx="2819400" cy="1143000"/>
            <wp:effectExtent l="0" t="0" r="0" b="0"/>
            <wp:docPr id="9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t>如果出现其他的提示，请及时和该项目CA联系。</w:t>
      </w:r>
    </w:p>
    <w:p>
      <w:pPr>
        <w:pStyle w:val="4"/>
        <w:jc w:val="both"/>
        <w:rPr>
          <w:rFonts w:ascii="仿宋" w:hAnsi="仿宋" w:eastAsia="思源宋体 CN Light" w:cs="仿宋"/>
          <w:szCs w:val="30"/>
        </w:rPr>
      </w:pPr>
      <w:bookmarkStart w:id="89" w:name="_Toc7244"/>
      <w:bookmarkStart w:id="90" w:name="_Toc15668"/>
      <w:bookmarkStart w:id="91" w:name="_Toc11521"/>
      <w:bookmarkStart w:id="92" w:name="_Toc21613"/>
      <w:bookmarkStart w:id="93" w:name="_Toc346183639"/>
      <w:bookmarkStart w:id="94" w:name="_Toc10697"/>
      <w:bookmarkStart w:id="95" w:name="_Toc346701621"/>
      <w:bookmarkStart w:id="96" w:name="_Toc25964"/>
      <w:bookmarkStart w:id="97" w:name="_Toc475978926"/>
      <w:r>
        <w:rPr>
          <w:rFonts w:hint="eastAsia" w:ascii="仿宋" w:hAnsi="仿宋" w:eastAsia="思源宋体 CN Light" w:cs="仿宋"/>
          <w:szCs w:val="30"/>
        </w:rPr>
        <w:t>浏览器配置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>
      <w:pPr>
        <w:pStyle w:val="5"/>
        <w:jc w:val="both"/>
        <w:rPr>
          <w:rFonts w:ascii="仿宋" w:hAnsi="仿宋" w:eastAsia="思源宋体 CN Light" w:cs="仿宋"/>
          <w:szCs w:val="28"/>
        </w:rPr>
      </w:pPr>
      <w:bookmarkStart w:id="98" w:name="_Toc12388"/>
      <w:bookmarkStart w:id="99" w:name="_Toc22064"/>
      <w:bookmarkStart w:id="100" w:name="_Toc8907"/>
      <w:bookmarkStart w:id="101" w:name="_Toc475978927"/>
      <w:bookmarkStart w:id="102" w:name="_Toc346701622"/>
      <w:bookmarkStart w:id="103" w:name="_Toc346183640"/>
      <w:bookmarkStart w:id="104" w:name="_Toc6110"/>
      <w:bookmarkStart w:id="105" w:name="_Toc10690"/>
      <w:bookmarkStart w:id="106" w:name="_Toc30085"/>
      <w:r>
        <w:rPr>
          <w:rFonts w:hint="eastAsia" w:ascii="仿宋" w:hAnsi="仿宋" w:eastAsia="思源宋体 CN Light" w:cs="仿宋"/>
          <w:szCs w:val="28"/>
        </w:rPr>
        <w:t>Internet选项</w:t>
      </w:r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>
      <w:pPr>
        <w:ind w:firstLine="420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t>为了让系统插件能够正常工作，请按照以下步骤进行浏览器的配置。</w:t>
      </w:r>
    </w:p>
    <w:p>
      <w:pPr>
        <w:ind w:firstLine="420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t>1、打开浏览器，在“工具”菜单→“Internet选项”</w:t>
      </w:r>
    </w:p>
    <w:p>
      <w:pPr>
        <w:ind w:firstLine="420"/>
        <w:jc w:val="center"/>
        <w:rPr>
          <w:rFonts w:ascii="仿宋" w:hAnsi="仿宋" w:eastAsia="思源宋体 CN Light" w:cs="仿宋"/>
          <w:spacing w:val="4"/>
        </w:rPr>
      </w:pPr>
      <w:r>
        <w:rPr>
          <w:rFonts w:hint="eastAsia" w:ascii="仿宋" w:hAnsi="仿宋" w:eastAsia="思源宋体 CN Light" w:cs="仿宋"/>
          <w:spacing w:val="4"/>
        </w:rPr>
        <w:drawing>
          <wp:inline distT="0" distB="0" distL="0" distR="0">
            <wp:extent cx="3562350" cy="3152775"/>
            <wp:effectExtent l="0" t="0" r="0" b="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t>2、弹出对话框之后，请选择“安全”选项卡，具体的界面如下图：</w:t>
      </w:r>
    </w:p>
    <w:p>
      <w:pPr>
        <w:ind w:firstLine="420"/>
        <w:jc w:val="center"/>
        <w:rPr>
          <w:rFonts w:ascii="仿宋" w:hAnsi="仿宋" w:eastAsia="思源宋体 CN Light" w:cs="仿宋"/>
          <w:spacing w:val="4"/>
        </w:rPr>
      </w:pPr>
      <w:r>
        <w:rPr>
          <w:rFonts w:hint="eastAsia" w:ascii="仿宋" w:hAnsi="仿宋" w:eastAsia="思源宋体 CN Light" w:cs="仿宋"/>
          <w:spacing w:val="4"/>
        </w:rPr>
        <w:drawing>
          <wp:inline distT="0" distB="0" distL="0" distR="0">
            <wp:extent cx="2914650" cy="3476625"/>
            <wp:effectExtent l="0" t="0" r="0" b="0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t>3、点击绿色的“受信任的站点”的图片，会看到如下图所示的界面：</w:t>
      </w:r>
    </w:p>
    <w:p>
      <w:pPr>
        <w:ind w:firstLine="420"/>
        <w:jc w:val="center"/>
        <w:rPr>
          <w:rFonts w:ascii="仿宋" w:hAnsi="仿宋" w:eastAsia="思源宋体 CN Light" w:cs="仿宋"/>
          <w:spacing w:val="4"/>
        </w:rPr>
      </w:pPr>
      <w:r>
        <w:rPr>
          <w:rFonts w:hint="eastAsia" w:ascii="仿宋" w:hAnsi="仿宋" w:eastAsia="思源宋体 CN Light" w:cs="仿宋"/>
          <w:spacing w:val="4"/>
        </w:rPr>
        <w:drawing>
          <wp:inline distT="0" distB="0" distL="0" distR="0">
            <wp:extent cx="3206115" cy="3423920"/>
            <wp:effectExtent l="0" t="0" r="3810" b="5080"/>
            <wp:docPr id="9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34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t>4、点击“站点” 按钮，出现如下对话框：</w:t>
      </w:r>
    </w:p>
    <w:p>
      <w:pPr>
        <w:ind w:firstLine="420"/>
        <w:jc w:val="center"/>
        <w:rPr>
          <w:rFonts w:ascii="仿宋" w:hAnsi="仿宋" w:eastAsia="思源宋体 CN Light" w:cs="仿宋"/>
          <w:spacing w:val="4"/>
        </w:rPr>
      </w:pPr>
      <w:r>
        <w:rPr>
          <w:rFonts w:hint="eastAsia" w:ascii="仿宋" w:hAnsi="仿宋" w:eastAsia="思源宋体 CN Light" w:cs="仿宋"/>
          <w:spacing w:val="4"/>
        </w:rPr>
        <w:drawing>
          <wp:inline distT="0" distB="0" distL="0" distR="0">
            <wp:extent cx="3315335" cy="2758440"/>
            <wp:effectExtent l="0" t="0" r="8890" b="3810"/>
            <wp:docPr id="9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t>输入系统服务器的IP地址，格式例如：192.168.0.123，然后点击“添加”按钮完成添加，再按“关闭”按钮退出。</w:t>
      </w:r>
    </w:p>
    <w:p>
      <w:pPr>
        <w:ind w:firstLine="420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t>5、设置自定义安全级别，开放Active的访问权限：</w:t>
      </w:r>
    </w:p>
    <w:p>
      <w:pPr>
        <w:ind w:firstLine="420"/>
        <w:jc w:val="center"/>
        <w:rPr>
          <w:rFonts w:ascii="仿宋" w:hAnsi="仿宋" w:eastAsia="思源宋体 CN Light" w:cs="仿宋"/>
          <w:spacing w:val="4"/>
        </w:rPr>
      </w:pPr>
      <w:r>
        <w:rPr>
          <w:rFonts w:hint="eastAsia" w:ascii="仿宋" w:hAnsi="仿宋" w:eastAsia="思源宋体 CN Light" w:cs="仿宋"/>
          <w:spacing w:val="4"/>
        </w:rPr>
        <w:drawing>
          <wp:inline distT="0" distB="0" distL="0" distR="0">
            <wp:extent cx="3100070" cy="3643630"/>
            <wp:effectExtent l="0" t="0" r="5080" b="4445"/>
            <wp:docPr id="9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364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t>会出现一个窗口，把其中的Active控件和插件的设置全部改为启用。</w:t>
      </w:r>
    </w:p>
    <w:p>
      <w:pPr>
        <w:ind w:firstLine="420"/>
        <w:jc w:val="center"/>
        <w:rPr>
          <w:rFonts w:ascii="仿宋" w:hAnsi="仿宋" w:eastAsia="思源宋体 CN Light" w:cs="仿宋"/>
          <w:spacing w:val="4"/>
        </w:rPr>
      </w:pPr>
      <w:r>
        <w:rPr>
          <w:rFonts w:hint="eastAsia" w:ascii="仿宋" w:hAnsi="仿宋" w:eastAsia="思源宋体 CN Light" w:cs="仿宋"/>
          <w:spacing w:val="4"/>
        </w:rPr>
        <w:drawing>
          <wp:inline distT="0" distB="0" distL="0" distR="0">
            <wp:extent cx="3082925" cy="3296285"/>
            <wp:effectExtent l="0" t="0" r="3175" b="8890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329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思源宋体 CN Light" w:cs="仿宋"/>
          <w:spacing w:val="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11430"/>
                <wp:wrapNone/>
                <wp:docPr id="117" name="Auto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4" o:spid="_x0000_s1026" o:spt="62" type="#_x0000_t62" style="position:absolute;left:0pt;margin-left:162pt;margin-top:78pt;height:24.6pt;width:156.6pt;z-index:251658240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Pc7ENdYAAAALAQAADwAAAAAA&#10;AAABACAAAAAiAAAAZHJzL2Rvd25yZXYueG1sUEsBAhQAFAAAAAgAh07iQJaaKr9OAgAAugQAAA4A&#10;AAAAAAAAAQAgAAAAJQEAAGRycy9lMm9Eb2MueG1sUEsFBgAAAAAGAAYAWQEAAOUFAAAAAA==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t>文件下载设置，开放文件下载的权限：设置为启用。</w:t>
      </w:r>
    </w:p>
    <w:p>
      <w:pPr>
        <w:ind w:firstLine="420"/>
        <w:jc w:val="center"/>
        <w:rPr>
          <w:rFonts w:ascii="仿宋" w:hAnsi="仿宋" w:eastAsia="思源宋体 CN Light" w:cs="仿宋"/>
          <w:szCs w:val="21"/>
        </w:rPr>
      </w:pPr>
      <w:r>
        <w:rPr>
          <w:rFonts w:hint="eastAsia" w:ascii="仿宋" w:hAnsi="仿宋" w:eastAsia="思源宋体 CN Light" w:cs="仿宋"/>
          <w:spacing w:val="4"/>
        </w:rPr>
        <w:drawing>
          <wp:inline distT="0" distB="0" distL="0" distR="0">
            <wp:extent cx="2558415" cy="2689860"/>
            <wp:effectExtent l="0" t="0" r="3810" b="571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both"/>
        <w:rPr>
          <w:rFonts w:ascii="仿宋" w:hAnsi="仿宋" w:eastAsia="思源宋体 CN Light" w:cs="仿宋"/>
          <w:szCs w:val="28"/>
        </w:rPr>
      </w:pPr>
      <w:bookmarkStart w:id="107" w:name="_Toc1007"/>
      <w:bookmarkStart w:id="108" w:name="_Toc21777"/>
      <w:bookmarkStart w:id="109" w:name="_Toc31812"/>
      <w:bookmarkStart w:id="110" w:name="_Toc28587"/>
      <w:bookmarkStart w:id="111" w:name="_Toc13864"/>
      <w:bookmarkStart w:id="112" w:name="_Toc30329"/>
      <w:bookmarkStart w:id="113" w:name="_Toc346183641"/>
      <w:bookmarkStart w:id="114" w:name="_Toc346701623"/>
      <w:bookmarkStart w:id="115" w:name="_Toc475978928"/>
      <w:r>
        <w:rPr>
          <w:rFonts w:hint="eastAsia" w:ascii="仿宋" w:hAnsi="仿宋" w:eastAsia="思源宋体 CN Light" w:cs="仿宋"/>
          <w:szCs w:val="28"/>
        </w:rPr>
        <w:t>关闭拦截工具</w:t>
      </w:r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p>
      <w:pPr>
        <w:ind w:firstLine="420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t>上述操作完成后，如果</w:t>
      </w:r>
      <w:bookmarkStart w:id="154" w:name="_GoBack"/>
      <w:r>
        <w:rPr>
          <w:rFonts w:hint="eastAsia" w:ascii="仿宋" w:hAnsi="仿宋" w:eastAsia="思源宋体 CN Light" w:cs="仿宋"/>
        </w:rPr>
        <w:t>系统中某些功能仍不能使用，请</w:t>
      </w:r>
      <w:bookmarkEnd w:id="154"/>
      <w:r>
        <w:rPr>
          <w:rFonts w:hint="eastAsia" w:ascii="仿宋" w:hAnsi="仿宋" w:eastAsia="思源宋体 CN Light" w:cs="仿宋"/>
        </w:rPr>
        <w:t>将拦截工具关闭再试用。比如在windows工具栏中关闭弹出窗口阻止程序的操作：</w:t>
      </w:r>
    </w:p>
    <w:p>
      <w:pPr>
        <w:pStyle w:val="23"/>
        <w:ind w:firstLine="480" w:firstLineChars="200"/>
        <w:jc w:val="center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drawing>
          <wp:inline distT="0" distB="0" distL="0" distR="0">
            <wp:extent cx="3610610" cy="1646555"/>
            <wp:effectExtent l="0" t="0" r="8890" b="127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164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both"/>
        <w:rPr>
          <w:rFonts w:ascii="仿宋" w:hAnsi="仿宋" w:eastAsia="思源宋体 CN Light" w:cs="仿宋"/>
          <w:szCs w:val="32"/>
        </w:rPr>
      </w:pPr>
      <w:bookmarkStart w:id="116" w:name="_Toc26063"/>
      <w:bookmarkStart w:id="117" w:name="_Toc12236"/>
      <w:r>
        <w:rPr>
          <w:rFonts w:hint="eastAsia" w:ascii="仿宋" w:hAnsi="仿宋" w:eastAsia="思源宋体 CN Light" w:cs="仿宋"/>
          <w:szCs w:val="32"/>
        </w:rPr>
        <w:t>系统登录</w:t>
      </w:r>
      <w:bookmarkEnd w:id="116"/>
      <w:bookmarkEnd w:id="117"/>
    </w:p>
    <w:p>
      <w:pPr>
        <w:pStyle w:val="4"/>
        <w:ind w:firstLine="417" w:firstLineChars="139"/>
        <w:jc w:val="both"/>
        <w:rPr>
          <w:rFonts w:ascii="仿宋" w:hAnsi="仿宋" w:eastAsia="思源宋体 CN Light" w:cs="仿宋"/>
          <w:szCs w:val="30"/>
        </w:rPr>
      </w:pPr>
      <w:bookmarkStart w:id="118" w:name="_Toc31789"/>
      <w:r>
        <w:rPr>
          <w:rFonts w:hint="eastAsia" w:ascii="仿宋" w:hAnsi="仿宋" w:eastAsia="思源宋体 CN Light" w:cs="仿宋"/>
          <w:szCs w:val="30"/>
        </w:rPr>
        <w:t>登录</w:t>
      </w:r>
      <w:bookmarkEnd w:id="118"/>
    </w:p>
    <w:p>
      <w:pPr>
        <w:pStyle w:val="2"/>
        <w:ind w:firstLine="420"/>
        <w:rPr>
          <w:rFonts w:ascii="仿宋" w:hAnsi="仿宋" w:eastAsia="思源宋体 CN Light"/>
        </w:rPr>
      </w:pPr>
      <w:r>
        <w:rPr>
          <w:rFonts w:hint="eastAsia" w:ascii="仿宋" w:hAnsi="仿宋" w:eastAsia="思源宋体 CN Light"/>
        </w:rPr>
        <w:t>1、使用IE浏览器打开苏州工业园区公共资源交易中心门户网站</w:t>
      </w:r>
      <w:r>
        <w:rPr>
          <w:rFonts w:eastAsia="思源宋体 CN Light"/>
        </w:rPr>
        <w:fldChar w:fldCharType="begin"/>
      </w:r>
      <w:r>
        <w:rPr>
          <w:rFonts w:eastAsia="思源宋体 CN Light"/>
        </w:rPr>
        <w:instrText xml:space="preserve"> HYPERLINK "http://www.sipac.gov.cn/dept/ggzyjyzx/" </w:instrText>
      </w:r>
      <w:r>
        <w:rPr>
          <w:rFonts w:eastAsia="思源宋体 CN Light"/>
        </w:rPr>
        <w:fldChar w:fldCharType="separate"/>
      </w:r>
      <w:r>
        <w:rPr>
          <w:rStyle w:val="17"/>
          <w:rFonts w:hint="eastAsia" w:ascii="仿宋" w:hAnsi="仿宋" w:eastAsia="思源宋体 CN Light" w:cs="仿宋"/>
          <w:szCs w:val="21"/>
        </w:rPr>
        <w:t>http://www.sipac.gov.cn/dept/ggzyjyzx/</w:t>
      </w:r>
      <w:r>
        <w:rPr>
          <w:rStyle w:val="17"/>
          <w:rFonts w:hint="eastAsia" w:ascii="仿宋" w:hAnsi="仿宋" w:eastAsia="思源宋体 CN Light" w:cs="仿宋"/>
          <w:szCs w:val="21"/>
        </w:rPr>
        <w:fldChar w:fldCharType="end"/>
      </w:r>
      <w:r>
        <w:rPr>
          <w:rStyle w:val="17"/>
          <w:rFonts w:hint="eastAsia" w:ascii="仿宋" w:hAnsi="仿宋" w:eastAsia="思源宋体 CN Light" w:cs="仿宋"/>
          <w:color w:val="000000" w:themeColor="text1"/>
          <w:szCs w:val="21"/>
          <w:u w:val="none"/>
          <w14:textFill>
            <w14:solidFill>
              <w14:schemeClr w14:val="tx1"/>
            </w14:solidFill>
          </w14:textFill>
        </w:rPr>
        <w:t>，如下图：</w:t>
      </w:r>
    </w:p>
    <w:p>
      <w:pPr>
        <w:pStyle w:val="2"/>
        <w:ind w:right="420" w:rightChars="200" w:firstLine="0" w:firstLineChars="0"/>
        <w:jc w:val="center"/>
        <w:rPr>
          <w:rFonts w:ascii="仿宋" w:hAnsi="仿宋" w:eastAsia="思源宋体 CN Light"/>
          <w:szCs w:val="21"/>
        </w:rPr>
      </w:pPr>
      <w:r>
        <w:rPr>
          <w:rFonts w:ascii="仿宋" w:hAnsi="仿宋" w:eastAsia="思源宋体 CN Light"/>
          <w:szCs w:val="21"/>
        </w:rPr>
        <w:drawing>
          <wp:inline distT="0" distB="0" distL="0" distR="0">
            <wp:extent cx="4112895" cy="1852295"/>
            <wp:effectExtent l="0" t="0" r="190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1289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20"/>
        <w:rPr>
          <w:rFonts w:ascii="仿宋" w:hAnsi="仿宋" w:eastAsia="思源宋体 CN Light"/>
        </w:rPr>
      </w:pPr>
      <w:r>
        <w:rPr>
          <w:rFonts w:hint="eastAsia" w:ascii="仿宋" w:hAnsi="仿宋" w:eastAsia="思源宋体 CN Light"/>
        </w:rPr>
        <w:t>2、点击“政府/国企/集体企业采购登录”进入苏州工业园区公共资源交易中心电子招投标平台，如下图：</w:t>
      </w:r>
    </w:p>
    <w:p>
      <w:pPr>
        <w:pStyle w:val="2"/>
        <w:ind w:firstLine="0" w:firstLineChars="0"/>
        <w:rPr>
          <w:rFonts w:ascii="仿宋" w:hAnsi="仿宋" w:eastAsia="思源宋体 CN Light" w:cs="仿宋"/>
          <w:szCs w:val="21"/>
        </w:rPr>
      </w:pPr>
      <w:r>
        <w:rPr>
          <w:rFonts w:hint="eastAsia" w:ascii="仿宋" w:hAnsi="仿宋" w:eastAsia="思源宋体 CN Light" w:cs="仿宋"/>
          <w:szCs w:val="21"/>
        </w:rPr>
        <w:drawing>
          <wp:inline distT="0" distB="0" distL="114300" distR="114300">
            <wp:extent cx="5267960" cy="2199640"/>
            <wp:effectExtent l="0" t="0" r="8890" b="635"/>
            <wp:docPr id="1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/>
        <w:rPr>
          <w:rFonts w:ascii="仿宋" w:hAnsi="仿宋" w:eastAsia="思源宋体 CN Light"/>
        </w:rPr>
      </w:pPr>
      <w:r>
        <w:rPr>
          <w:rFonts w:hint="eastAsia" w:ascii="仿宋" w:hAnsi="仿宋" w:eastAsia="思源宋体 CN Light"/>
        </w:rPr>
        <w:t>3、使用微信或者支付宝扫一扫二维码进行登录。具体登录说明见附件：电子营业执照操作手册-供应商。</w:t>
      </w:r>
    </w:p>
    <w:p>
      <w:pPr>
        <w:pStyle w:val="2"/>
        <w:ind w:right="420" w:rightChars="200" w:firstLine="420"/>
        <w:rPr>
          <w:rFonts w:ascii="仿宋" w:hAnsi="仿宋" w:eastAsia="思源宋体 CN Light" w:cs="仿宋"/>
          <w:color w:val="FF0000"/>
        </w:rPr>
      </w:pPr>
      <w:r>
        <w:rPr>
          <w:rFonts w:hint="eastAsia" w:ascii="仿宋" w:hAnsi="仿宋" w:eastAsia="思源宋体 CN Light" w:cs="仿宋"/>
          <w:color w:val="FF0000"/>
        </w:rPr>
        <w:t>双击可查看并下载</w:t>
      </w:r>
    </w:p>
    <w:p>
      <w:pPr>
        <w:pStyle w:val="2"/>
        <w:ind w:right="420" w:rightChars="200" w:firstLine="420"/>
        <w:rPr>
          <w:rFonts w:ascii="仿宋" w:hAnsi="仿宋" w:eastAsia="思源宋体 CN Light" w:cs="仿宋"/>
        </w:rPr>
      </w:pPr>
      <w:r>
        <w:rPr>
          <w:rFonts w:hint="eastAsia" w:eastAsia="思源宋体 CN Light"/>
        </w:rPr>
        <w:object>
          <v:shape id="_x0000_i1025" o:spt="75" type="#_x0000_t75" style="height:65.1pt;width:72.6pt;" o:ole="t" filled="f" coordsize="21600,21600">
            <v:path/>
            <v:fill on="f" focussize="0,0"/>
            <v:stroke/>
            <v:imagedata r:id="rId31" o:title=""/>
            <o:lock v:ext="edit" aspectratio="t"/>
            <w10:wrap type="none"/>
            <w10:anchorlock/>
          </v:shape>
          <o:OLEObject Type="Embed" ProgID="Package" ShapeID="_x0000_i1025" DrawAspect="Icon" ObjectID="_1468075725" r:id="rId30">
            <o:LockedField>false</o:LockedField>
          </o:OLEObject>
        </w:object>
      </w:r>
    </w:p>
    <w:p>
      <w:pPr>
        <w:pStyle w:val="4"/>
        <w:ind w:firstLine="417" w:firstLineChars="139"/>
        <w:jc w:val="both"/>
        <w:rPr>
          <w:rFonts w:ascii="仿宋" w:hAnsi="仿宋" w:eastAsia="思源宋体 CN Light" w:cs="仿宋"/>
          <w:szCs w:val="30"/>
        </w:rPr>
      </w:pPr>
      <w:bookmarkStart w:id="119" w:name="_Toc19751"/>
      <w:r>
        <w:rPr>
          <w:rFonts w:hint="eastAsia" w:ascii="仿宋" w:hAnsi="仿宋" w:eastAsia="思源宋体 CN Light" w:cs="仿宋"/>
          <w:szCs w:val="30"/>
        </w:rPr>
        <w:t>主要功能说明</w:t>
      </w:r>
      <w:bookmarkEnd w:id="119"/>
    </w:p>
    <w:p>
      <w:pPr>
        <w:pStyle w:val="2"/>
        <w:numPr>
          <w:ilvl w:val="0"/>
          <w:numId w:val="3"/>
        </w:numPr>
        <w:ind w:left="0" w:right="420" w:rightChars="200" w:firstLine="420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  <w:color w:val="000000" w:themeColor="text1"/>
          <w:szCs w:val="22"/>
          <w14:textFill>
            <w14:solidFill>
              <w14:schemeClr w14:val="tx1"/>
            </w14:solidFill>
          </w14:textFill>
        </w:rPr>
        <w:t>目前主要实现供应商在线领取采购文件、在线询问、在线领取答疑澄清文件及在线领取中标（成交）通知书。</w:t>
      </w:r>
    </w:p>
    <w:p>
      <w:pPr>
        <w:pStyle w:val="2"/>
        <w:numPr>
          <w:ilvl w:val="0"/>
          <w:numId w:val="3"/>
        </w:numPr>
        <w:ind w:left="0" w:right="420" w:rightChars="200" w:firstLine="420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  <w:color w:val="000000" w:themeColor="text1"/>
          <w:szCs w:val="22"/>
          <w14:textFill>
            <w14:solidFill>
              <w14:schemeClr w14:val="tx1"/>
            </w14:solidFill>
          </w14:textFill>
        </w:rPr>
        <w:t>政府采购需在线领取采购文件说明文件后，根据说明文件的指定时间去指定地点领取采购文件。</w:t>
      </w:r>
      <w:r>
        <w:rPr>
          <w:rFonts w:hint="eastAsia" w:ascii="仿宋" w:hAnsi="仿宋" w:eastAsia="思源宋体 CN Light" w:cs="仿宋"/>
        </w:rPr>
        <w:t xml:space="preserve"> </w:t>
      </w:r>
    </w:p>
    <w:p>
      <w:pPr>
        <w:pStyle w:val="3"/>
        <w:rPr>
          <w:rFonts w:ascii="仿宋" w:hAnsi="仿宋" w:eastAsia="思源宋体 CN Light" w:cs="仿宋"/>
        </w:rPr>
      </w:pPr>
      <w:bookmarkStart w:id="120" w:name="_Toc26072"/>
      <w:bookmarkStart w:id="121" w:name="_Toc6762"/>
      <w:bookmarkStart w:id="122" w:name="_Toc11083"/>
      <w:r>
        <w:rPr>
          <w:rFonts w:hint="eastAsia" w:ascii="仿宋" w:hAnsi="仿宋" w:eastAsia="思源宋体 CN Light" w:cs="仿宋"/>
        </w:rPr>
        <w:t>业务管理</w:t>
      </w:r>
      <w:bookmarkEnd w:id="120"/>
      <w:bookmarkEnd w:id="121"/>
      <w:bookmarkEnd w:id="122"/>
    </w:p>
    <w:p>
      <w:pPr>
        <w:pStyle w:val="5"/>
        <w:rPr>
          <w:rFonts w:ascii="仿宋" w:hAnsi="仿宋" w:eastAsia="思源宋体 CN Light" w:cs="仿宋"/>
        </w:rPr>
      </w:pPr>
      <w:bookmarkStart w:id="123" w:name="_Toc15545"/>
      <w:r>
        <w:rPr>
          <w:rFonts w:hint="eastAsia" w:ascii="仿宋" w:hAnsi="仿宋" w:eastAsia="思源宋体 CN Light" w:cs="仿宋"/>
        </w:rPr>
        <w:t>国企采购-采购文件领取</w:t>
      </w:r>
      <w:bookmarkEnd w:id="123"/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招标公告/资格预审公告审核通过。</w:t>
      </w:r>
    </w:p>
    <w:p>
      <w:pPr>
        <w:ind w:firstLine="420" w:firstLineChars="200"/>
        <w:jc w:val="left"/>
        <w:rPr>
          <w:rFonts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完善报名信息，下载采购文件。</w:t>
      </w:r>
    </w:p>
    <w:p>
      <w:pPr>
        <w:ind w:firstLine="420" w:firstLineChars="200"/>
        <w:jc w:val="left"/>
        <w:rPr>
          <w:rFonts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spacing w:line="360" w:lineRule="auto"/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1、点击“招标公告”菜单，进入招标公告列表，如下图：</w:t>
      </w:r>
    </w:p>
    <w:p>
      <w:pPr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</w:rPr>
        <w:drawing>
          <wp:inline distT="0" distB="0" distL="114300" distR="114300">
            <wp:extent cx="5265420" cy="2648585"/>
            <wp:effectExtent l="0" t="0" r="1905" b="8890"/>
            <wp:docPr id="1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2、选中“文件领取中”，点击“文件领取”按钮，进入“采购文件下载”页面，如下图：</w:t>
      </w:r>
    </w:p>
    <w:p>
      <w:pPr>
        <w:jc w:val="left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drawing>
          <wp:inline distT="0" distB="0" distL="114300" distR="114300">
            <wp:extent cx="5270500" cy="1993265"/>
            <wp:effectExtent l="0" t="0" r="6350" b="6985"/>
            <wp:docPr id="1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/>
        <w:jc w:val="left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t>3.填写联系人/联系电话，点击“保存”按钮保存信息，点击“下载采购文件”操作后，</w:t>
      </w:r>
    </w:p>
    <w:p>
      <w:pPr>
        <w:pStyle w:val="2"/>
        <w:ind w:firstLine="0" w:firstLineChars="0"/>
        <w:jc w:val="left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drawing>
          <wp:inline distT="0" distB="0" distL="114300" distR="114300">
            <wp:extent cx="5267325" cy="2416810"/>
            <wp:effectExtent l="0" t="0" r="5715" b="6350"/>
            <wp:docPr id="6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/>
        <w:jc w:val="left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t>4.点击“</w:t>
      </w:r>
      <w:r>
        <w:rPr>
          <w:rFonts w:hint="eastAsia" w:ascii="仿宋" w:hAnsi="仿宋" w:eastAsia="思源宋体 CN Light" w:cs="仿宋"/>
        </w:rPr>
        <w:drawing>
          <wp:inline distT="0" distB="0" distL="114300" distR="114300">
            <wp:extent cx="276860" cy="284480"/>
            <wp:effectExtent l="0" t="0" r="8890" b="1270"/>
            <wp:docPr id="7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686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思源宋体 CN Light" w:cs="仿宋"/>
        </w:rPr>
        <w:t>”按钮下载采购文件及图纸文件，下载完成即报名成功。</w:t>
      </w:r>
    </w:p>
    <w:p>
      <w:pPr>
        <w:pStyle w:val="5"/>
        <w:rPr>
          <w:rFonts w:ascii="仿宋" w:hAnsi="仿宋" w:eastAsia="思源宋体 CN Light" w:cs="仿宋"/>
        </w:rPr>
      </w:pPr>
      <w:bookmarkStart w:id="124" w:name="_Toc6007"/>
      <w:r>
        <w:rPr>
          <w:rFonts w:hint="eastAsia" w:ascii="仿宋" w:hAnsi="仿宋" w:eastAsia="思源宋体 CN Light" w:cs="仿宋"/>
        </w:rPr>
        <w:t>集体企业采购（同国企采购，参考3.1.1）</w:t>
      </w:r>
      <w:bookmarkEnd w:id="124"/>
    </w:p>
    <w:p>
      <w:pPr>
        <w:pStyle w:val="5"/>
        <w:rPr>
          <w:rFonts w:ascii="仿宋" w:hAnsi="仿宋" w:eastAsia="思源宋体 CN Light" w:cs="仿宋"/>
        </w:rPr>
      </w:pPr>
      <w:bookmarkStart w:id="125" w:name="_Toc25199"/>
      <w:r>
        <w:rPr>
          <w:rFonts w:hint="eastAsia" w:ascii="仿宋" w:hAnsi="仿宋" w:eastAsia="思源宋体 CN Light" w:cs="仿宋"/>
        </w:rPr>
        <w:t>政府采购-采购文件领取</w:t>
      </w:r>
      <w:bookmarkEnd w:id="125"/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招标公告/资格预审公告审核通过。</w:t>
      </w:r>
    </w:p>
    <w:p>
      <w:pPr>
        <w:ind w:firstLine="420" w:firstLineChars="200"/>
        <w:jc w:val="left"/>
        <w:rPr>
          <w:rFonts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完善报名信息，下载采购文件。</w:t>
      </w:r>
    </w:p>
    <w:p>
      <w:pPr>
        <w:ind w:firstLine="420" w:firstLineChars="200"/>
        <w:jc w:val="left"/>
        <w:rPr>
          <w:rFonts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spacing w:line="360" w:lineRule="auto"/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1、点击“招标公告”菜单，进入招标公告列表，如下图：</w:t>
      </w:r>
    </w:p>
    <w:p>
      <w:pPr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</w:rPr>
        <w:drawing>
          <wp:inline distT="0" distB="0" distL="114300" distR="114300">
            <wp:extent cx="5265420" cy="2648585"/>
            <wp:effectExtent l="0" t="0" r="1905" b="8890"/>
            <wp:docPr id="1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2、选中“文件领取中”，点击“文件领取”按钮，进入“采购文件下载”页面，如下图：</w:t>
      </w:r>
    </w:p>
    <w:p>
      <w:pPr>
        <w:jc w:val="left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drawing>
          <wp:inline distT="0" distB="0" distL="114300" distR="114300">
            <wp:extent cx="5272405" cy="2019300"/>
            <wp:effectExtent l="0" t="0" r="4445" b="0"/>
            <wp:docPr id="1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/>
        <w:jc w:val="left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t>3.填写联系人/联系电话，点击“保存”按钮保存信息，点击“获取采购文件的回执”操作后，</w:t>
      </w:r>
    </w:p>
    <w:p>
      <w:pPr>
        <w:pStyle w:val="2"/>
        <w:ind w:firstLine="0" w:firstLineChars="0"/>
        <w:jc w:val="left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drawing>
          <wp:inline distT="0" distB="0" distL="114300" distR="114300">
            <wp:extent cx="5271135" cy="1021715"/>
            <wp:effectExtent l="0" t="0" r="5715" b="6985"/>
            <wp:docPr id="1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/>
        <w:jc w:val="left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t>4.点击“</w:t>
      </w:r>
      <w:r>
        <w:rPr>
          <w:rFonts w:hint="eastAsia" w:ascii="仿宋" w:hAnsi="仿宋" w:eastAsia="思源宋体 CN Light" w:cs="仿宋"/>
        </w:rPr>
        <w:drawing>
          <wp:inline distT="0" distB="0" distL="114300" distR="114300">
            <wp:extent cx="276860" cy="284480"/>
            <wp:effectExtent l="0" t="0" r="8890" b="1270"/>
            <wp:docPr id="1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686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思源宋体 CN Light" w:cs="仿宋"/>
        </w:rPr>
        <w:t>”按钮下载获取采购文件说明文件，</w:t>
      </w:r>
      <w:r>
        <w:rPr>
          <w:rFonts w:hint="eastAsia" w:ascii="仿宋" w:hAnsi="仿宋" w:eastAsia="思源宋体 CN Light" w:cs="仿宋"/>
          <w:color w:val="FF0000"/>
        </w:rPr>
        <w:t>并按采购公告及说明中的时间地点要求线下领取采购文件。</w:t>
      </w:r>
    </w:p>
    <w:p>
      <w:pPr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rFonts w:ascii="仿宋" w:hAnsi="仿宋" w:eastAsia="思源宋体 CN Light" w:cs="仿宋"/>
        </w:rPr>
      </w:pPr>
      <w:bookmarkStart w:id="126" w:name="_Toc5379"/>
      <w:bookmarkStart w:id="127" w:name="_Toc5410"/>
      <w:bookmarkStart w:id="128" w:name="_Toc20322"/>
      <w:r>
        <w:rPr>
          <w:rFonts w:hint="eastAsia" w:ascii="仿宋" w:hAnsi="仿宋" w:eastAsia="思源宋体 CN Light" w:cs="仿宋"/>
        </w:rPr>
        <w:t>国企采购-资审文件领取</w:t>
      </w:r>
      <w:bookmarkEnd w:id="126"/>
      <w:bookmarkEnd w:id="127"/>
      <w:bookmarkEnd w:id="128"/>
    </w:p>
    <w:p>
      <w:pPr>
        <w:ind w:firstLine="422"/>
        <w:jc w:val="left"/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操作同国企采购采购文件领取，操作见3.1.1。</w:t>
      </w:r>
    </w:p>
    <w:p>
      <w:pPr>
        <w:pStyle w:val="5"/>
        <w:rPr>
          <w:rFonts w:ascii="仿宋" w:hAnsi="仿宋" w:eastAsia="思源宋体 CN Light" w:cs="仿宋"/>
        </w:rPr>
      </w:pPr>
      <w:bookmarkStart w:id="129" w:name="_Toc16547"/>
      <w:r>
        <w:rPr>
          <w:rFonts w:hint="eastAsia" w:ascii="仿宋" w:hAnsi="仿宋" w:eastAsia="思源宋体 CN Light" w:cs="仿宋"/>
        </w:rPr>
        <w:t>国企采购-</w:t>
      </w:r>
      <w:r>
        <w:rPr>
          <w:rFonts w:hint="eastAsia" w:ascii="仿宋" w:hAnsi="仿宋" w:eastAsia="思源宋体 CN Light" w:cs="仿宋"/>
          <w:lang w:val="en-US" w:eastAsia="zh-CN"/>
        </w:rPr>
        <w:t>资审文件上传</w:t>
      </w:r>
      <w:bookmarkEnd w:id="129"/>
    </w:p>
    <w:p>
      <w:pPr>
        <w:ind w:firstLine="422"/>
        <w:jc w:val="left"/>
        <w:rPr>
          <w:rFonts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仿宋" w:hAnsi="仿宋" w:eastAsia="思源宋体 CN Light" w:cs="仿宋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资审文件已领取，并在资审文件上传时间内</w:t>
      </w:r>
      <w:r>
        <w:rPr>
          <w:rFonts w:hint="eastAsia" w:ascii="仿宋" w:hAnsi="仿宋" w:eastAsia="思源宋体 CN Light" w:cs="仿宋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供应商</w:t>
      </w:r>
      <w:r>
        <w:rPr>
          <w:rFonts w:hint="eastAsia" w:ascii="仿宋" w:hAnsi="仿宋" w:eastAsia="思源宋体 CN Light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上传资审文件为资质审查做准备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jc w:val="left"/>
        <w:rPr>
          <w:rFonts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4"/>
        </w:numPr>
        <w:ind w:firstLine="420" w:firstLineChars="200"/>
        <w:jc w:val="left"/>
        <w:rPr>
          <w:rFonts w:eastAsia="思源宋体 CN Light"/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点击“我的项目”，找到</w:t>
      </w:r>
      <w:r>
        <w:rPr>
          <w:rFonts w:hint="eastAsia" w:ascii="仿宋" w:hAnsi="仿宋" w:eastAsia="思源宋体 CN Light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对应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标段，点击“项目流程”，进入项目流程页面，如下图：</w:t>
      </w:r>
      <w:r>
        <w:rPr>
          <w:rFonts w:eastAsia="思源宋体 CN Light"/>
        </w:rPr>
        <w:drawing>
          <wp:inline distT="0" distB="0" distL="114300" distR="114300">
            <wp:extent cx="5266690" cy="2479675"/>
            <wp:effectExtent l="0" t="0" r="6350" b="44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0"/>
        <w:rPr>
          <w:rFonts w:eastAsia="思源宋体 CN Light"/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2、项目流程页面，点击“</w:t>
      </w:r>
      <w:r>
        <w:rPr>
          <w:rFonts w:hint="eastAsia" w:ascii="仿宋" w:hAnsi="仿宋" w:eastAsia="思源宋体 CN Light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上传资审文件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”菜单，进入“</w:t>
      </w:r>
      <w:r>
        <w:rPr>
          <w:rFonts w:hint="eastAsia" w:ascii="仿宋" w:hAnsi="仿宋" w:eastAsia="思源宋体 CN Light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上传资审文件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”页面，如下图：</w:t>
      </w:r>
    </w:p>
    <w:p>
      <w:pPr>
        <w:pStyle w:val="2"/>
        <w:ind w:left="0" w:leftChars="0" w:firstLine="0" w:firstLineChars="0"/>
        <w:rPr>
          <w:rFonts w:eastAsia="思源宋体 CN Light"/>
        </w:rPr>
      </w:pPr>
      <w:r>
        <w:rPr>
          <w:rFonts w:eastAsia="思源宋体 CN Light"/>
        </w:rPr>
        <w:drawing>
          <wp:inline distT="0" distB="0" distL="114300" distR="114300">
            <wp:extent cx="5266690" cy="2479675"/>
            <wp:effectExtent l="0" t="0" r="6350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firstLine="420" w:firstLineChars="0"/>
        <w:rPr>
          <w:rFonts w:hint="eastAsia" w:eastAsia="思源宋体 CN Light"/>
        </w:rPr>
      </w:pPr>
      <w:r>
        <w:rPr>
          <w:rFonts w:hint="eastAsia" w:eastAsia="思源宋体 CN Light"/>
          <w:lang w:val="en-US" w:eastAsia="zh-CN"/>
        </w:rPr>
        <w:t>3、</w:t>
      </w:r>
      <w:r>
        <w:rPr>
          <w:rFonts w:hint="eastAsia" w:ascii="仿宋" w:hAnsi="仿宋" w:eastAsia="思源宋体 CN Light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上传资审文件</w:t>
      </w:r>
      <w:r>
        <w:rPr>
          <w:rFonts w:hint="eastAsia" w:eastAsia="思源宋体 CN Light"/>
        </w:rPr>
        <w:t>页面，点击“</w:t>
      </w:r>
      <w:r>
        <w:rPr>
          <w:rFonts w:hint="eastAsia" w:ascii="仿宋" w:hAnsi="仿宋" w:eastAsia="思源宋体 CN Light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上传资审文件</w:t>
      </w:r>
      <w:r>
        <w:rPr>
          <w:rFonts w:hint="eastAsia" w:eastAsia="思源宋体 CN Light"/>
        </w:rPr>
        <w:t>”后</w:t>
      </w:r>
      <w:r>
        <w:rPr>
          <w:rFonts w:hint="eastAsia" w:eastAsia="思源宋体 CN Light"/>
          <w:lang w:eastAsia="zh-CN"/>
        </w:rPr>
        <w:t>，</w:t>
      </w:r>
      <w:r>
        <w:rPr>
          <w:rFonts w:hint="eastAsia" w:eastAsia="思源宋体 CN Light"/>
          <w:lang w:val="en-US" w:eastAsia="zh-CN"/>
        </w:rPr>
        <w:t>点击</w:t>
      </w:r>
      <w:r>
        <w:rPr>
          <w:rFonts w:hint="eastAsia" w:eastAsia="思源宋体 CN Light"/>
        </w:rPr>
        <w:t>“</w:t>
      </w:r>
      <w:r>
        <w:rPr>
          <w:rFonts w:hint="eastAsia" w:eastAsia="思源宋体 CN Light"/>
          <w:lang w:val="en-US" w:eastAsia="zh-CN"/>
        </w:rPr>
        <w:t>测试解密</w:t>
      </w:r>
      <w:r>
        <w:rPr>
          <w:rFonts w:hint="eastAsia" w:eastAsia="思源宋体 CN Light"/>
        </w:rPr>
        <w:t>”按钮</w:t>
      </w:r>
      <w:r>
        <w:rPr>
          <w:rFonts w:hint="eastAsia" w:eastAsia="思源宋体 CN Light"/>
          <w:lang w:val="en-US" w:eastAsia="zh-CN"/>
        </w:rPr>
        <w:t>进行解密测试</w:t>
      </w:r>
      <w:r>
        <w:rPr>
          <w:rFonts w:hint="eastAsia" w:eastAsia="思源宋体 CN Light"/>
        </w:rPr>
        <w:t>。</w:t>
      </w:r>
    </w:p>
    <w:p>
      <w:pPr>
        <w:pStyle w:val="2"/>
        <w:numPr>
          <w:ilvl w:val="0"/>
          <w:numId w:val="0"/>
        </w:numPr>
        <w:ind w:leftChars="200"/>
        <w:jc w:val="left"/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0"/>
        </w:numPr>
        <w:rPr>
          <w:rFonts w:hint="eastAsia" w:eastAsia="思源宋体 CN Light"/>
          <w:lang w:val="en-US" w:eastAsia="zh-CN"/>
        </w:rPr>
      </w:pPr>
      <w:r>
        <w:rPr>
          <w:rFonts w:eastAsia="思源宋体 CN Light"/>
        </w:rPr>
        <w:drawing>
          <wp:inline distT="0" distB="0" distL="114300" distR="114300">
            <wp:extent cx="5266690" cy="2479675"/>
            <wp:effectExtent l="0" t="0" r="6350" b="44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仿宋" w:hAnsi="仿宋" w:eastAsia="思源宋体 CN Light" w:cs="仿宋"/>
        </w:rPr>
      </w:pPr>
      <w:bookmarkStart w:id="130" w:name="_Toc25152"/>
      <w:bookmarkStart w:id="131" w:name="_Toc8065"/>
      <w:bookmarkStart w:id="132" w:name="_Toc27680"/>
      <w:r>
        <w:rPr>
          <w:rFonts w:hint="eastAsia" w:ascii="仿宋" w:hAnsi="仿宋" w:eastAsia="思源宋体 CN Light" w:cs="仿宋"/>
        </w:rPr>
        <w:t>国企采购-邀请书确认</w:t>
      </w:r>
      <w:bookmarkEnd w:id="130"/>
      <w:bookmarkEnd w:id="131"/>
      <w:bookmarkEnd w:id="132"/>
    </w:p>
    <w:p>
      <w:pPr>
        <w:ind w:firstLine="422"/>
        <w:jc w:val="left"/>
        <w:rPr>
          <w:rFonts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采购人或者代理发出邀请函。</w:t>
      </w:r>
    </w:p>
    <w:p>
      <w:pPr>
        <w:ind w:firstLine="422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供应商确认邀请书，供应商确认是否参加邀请招标。</w:t>
      </w:r>
    </w:p>
    <w:p>
      <w:pPr>
        <w:ind w:firstLine="422"/>
        <w:jc w:val="left"/>
        <w:rPr>
          <w:rFonts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1、点击“我的项目”，找到邀请标段，点击“项目流程”，进入项目流程页面，如下图：</w:t>
      </w:r>
    </w:p>
    <w:p>
      <w:pPr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</w:rPr>
        <w:drawing>
          <wp:inline distT="0" distB="0" distL="114300" distR="114300">
            <wp:extent cx="5264150" cy="1831975"/>
            <wp:effectExtent l="0" t="0" r="3175" b="6350"/>
            <wp:docPr id="1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2、项目流程页面，点击“邀请书确认”菜单，进入“邀请书确认”页面，如下图：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6370" cy="1878330"/>
            <wp:effectExtent l="0" t="0" r="11430" b="1143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3、邀请书确认页面，点击“项目负责人”后的“选择”按钮，弹出“人员列表”页面，选择人员，点击“确定选择”按钮，返回“邀请书确认”页面。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0020" cy="2235835"/>
            <wp:effectExtent l="0" t="0" r="2540" b="444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6370" cy="2072640"/>
            <wp:effectExtent l="0" t="0" r="11430" b="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4、填写完善信息，点击“确认参加”按钮，弹出“生成回执函”页面，如下图：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7480" cy="2081530"/>
            <wp:effectExtent l="0" t="0" r="5080" b="635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9385" cy="2098040"/>
            <wp:effectExtent l="0" t="0" r="3175" b="508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5、签章完毕后，点击“签章提交”按钮，确认参加成功，“邀请书确认”页面的回执函变成“已签章”字样，如下图：</w:t>
      </w:r>
    </w:p>
    <w:p>
      <w:pPr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3830" cy="2251710"/>
            <wp:effectExtent l="0" t="0" r="13970" b="3810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6、点击“确认不参加”按钮，则该供应商不参加，如下图：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0655" cy="2163445"/>
            <wp:effectExtent l="0" t="0" r="1905" b="635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仿宋" w:hAnsi="仿宋" w:eastAsia="思源宋体 CN Light" w:cs="仿宋"/>
        </w:rPr>
      </w:pPr>
      <w:bookmarkStart w:id="133" w:name="_Toc16178"/>
      <w:bookmarkStart w:id="134" w:name="_Toc21769"/>
      <w:bookmarkStart w:id="135" w:name="_Toc6705"/>
      <w:r>
        <w:rPr>
          <w:rFonts w:hint="eastAsia" w:ascii="仿宋" w:hAnsi="仿宋" w:eastAsia="思源宋体 CN Light" w:cs="仿宋"/>
        </w:rPr>
        <w:t>国企采购-资审结果通知书</w:t>
      </w:r>
      <w:bookmarkEnd w:id="133"/>
      <w:bookmarkEnd w:id="134"/>
      <w:bookmarkEnd w:id="135"/>
    </w:p>
    <w:p>
      <w:pPr>
        <w:ind w:firstLine="422"/>
        <w:jc w:val="left"/>
        <w:rPr>
          <w:rFonts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仿宋" w:hAnsi="仿宋" w:eastAsia="思源宋体 CN Light" w:cs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资审结果备案审核通过。</w:t>
      </w:r>
    </w:p>
    <w:p>
      <w:pPr>
        <w:ind w:firstLine="422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仿宋" w:hAnsi="仿宋" w:eastAsia="思源宋体 CN Light" w:cs="仿宋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供应商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对资审结果通知书进行确认（需要签章）。</w:t>
      </w:r>
    </w:p>
    <w:p>
      <w:pPr>
        <w:ind w:firstLine="422"/>
        <w:jc w:val="left"/>
        <w:rPr>
          <w:rFonts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1、项目流程页面，点击“资审结果通知书”菜单，进入资审结果通知书页面，如下图：</w:t>
      </w:r>
    </w:p>
    <w:p>
      <w:pPr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1290" cy="2237105"/>
            <wp:effectExtent l="0" t="0" r="1270" b="31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2、资审结果通知书页面，有“确认参加”、“确认不参加”按钮来进行确认，如下图：</w:t>
      </w:r>
    </w:p>
    <w:p>
      <w:pPr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0020" cy="2154555"/>
            <wp:effectExtent l="0" t="0" r="2540" b="952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3、点击“确认参加”、“确认不参加”按钮，弹出“生成邀请反馈”页面，如下图：</w:t>
      </w:r>
    </w:p>
    <w:p>
      <w:pPr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7005" cy="2029460"/>
            <wp:effectExtent l="0" t="0" r="10795" b="1270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4、签章并提交完毕后，返回到资审结果通知书页面，此时页面多了一个回执函，且显示“已签章”字样，如下图：</w:t>
      </w:r>
    </w:p>
    <w:p>
      <w:pPr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3830" cy="2030095"/>
            <wp:effectExtent l="0" t="0" r="13970" b="1206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注：签完章后，无法再修改，默认之前点击的状态。未签章时，可以多次修改，只要开标时间还没到。</w:t>
      </w:r>
    </w:p>
    <w:p>
      <w:pPr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rFonts w:ascii="仿宋" w:hAnsi="仿宋" w:eastAsia="思源宋体 CN Light" w:cs="仿宋"/>
        </w:rPr>
      </w:pPr>
      <w:bookmarkStart w:id="136" w:name="_Toc10530"/>
      <w:bookmarkStart w:id="137" w:name="_Toc5813"/>
      <w:bookmarkStart w:id="138" w:name="_Toc14151"/>
      <w:r>
        <w:rPr>
          <w:rFonts w:hint="eastAsia" w:ascii="仿宋" w:hAnsi="仿宋" w:eastAsia="思源宋体 CN Light" w:cs="仿宋"/>
        </w:rPr>
        <w:t>政府采购、国企采购及集体企业采购-答疑澄清文件领取</w:t>
      </w:r>
      <w:bookmarkEnd w:id="136"/>
      <w:bookmarkEnd w:id="137"/>
      <w:bookmarkEnd w:id="138"/>
    </w:p>
    <w:p>
      <w:pPr>
        <w:ind w:firstLine="422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答疑澄清文件审核通过且供应商已经下载过采购文件。</w:t>
      </w:r>
    </w:p>
    <w:p>
      <w:pPr>
        <w:ind w:firstLine="422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仿宋" w:hAnsi="仿宋" w:eastAsia="思源宋体 CN Light" w:cs="仿宋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供应商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领取答疑澄清文件。</w:t>
      </w:r>
    </w:p>
    <w:p>
      <w:pPr>
        <w:ind w:firstLine="422"/>
        <w:jc w:val="left"/>
        <w:rPr>
          <w:rFonts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1、点击“我的项目”，找到需要领取答疑澄清文件的标段，点击“项目流程”按钮，如下图：</w:t>
      </w:r>
    </w:p>
    <w:p>
      <w:pPr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6845" cy="2350770"/>
            <wp:effectExtent l="0" t="0" r="5715" b="1143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注：点击数字小圆标中的文件，也可以下载答疑澄清文件。</w:t>
      </w:r>
    </w:p>
    <w:p>
      <w:pPr>
        <w:ind w:firstLine="420" w:firstLineChars="200"/>
        <w:jc w:val="left"/>
        <w:rPr>
          <w:rFonts w:ascii="仿宋" w:hAnsi="仿宋" w:eastAsia="思源宋体 CN Light" w:cs="仿宋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2、项目流程页面，点击“答疑澄清文件领取”菜单，进入“答疑澄清文件下载”页面，如下图：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3830" cy="1807845"/>
            <wp:effectExtent l="0" t="0" r="13970" b="5715"/>
            <wp:docPr id="5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3、答疑澄清文件下载页面，点击“下载”按钮，下载答疑澄清文件。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1925" cy="2368550"/>
            <wp:effectExtent l="0" t="0" r="635" b="8890"/>
            <wp:docPr id="5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4、下载完后，点击“递交回执”按钮，进入“生成回执函”页面，如下图：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7480" cy="2023745"/>
            <wp:effectExtent l="0" t="0" r="5080" b="3175"/>
            <wp:docPr id="6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hanging="420" w:hanging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3830" cy="1998980"/>
            <wp:effectExtent l="0" t="0" r="13970" b="12700"/>
            <wp:docPr id="6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5、签章完毕后，点击“签章提交”，完成签章操作。此时“答疑澄清文件下载”页面的回执函变为已签章字样，如下图：</w:t>
      </w:r>
    </w:p>
    <w:p>
      <w:pPr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7640" cy="2037715"/>
            <wp:effectExtent l="0" t="0" r="10160" b="4445"/>
            <wp:docPr id="8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rFonts w:ascii="仿宋" w:hAnsi="仿宋" w:eastAsia="思源宋体 CN Light" w:cs="仿宋"/>
        </w:rPr>
      </w:pPr>
      <w:bookmarkStart w:id="139" w:name="_Toc1056"/>
      <w:bookmarkStart w:id="140" w:name="_Toc32292"/>
      <w:bookmarkStart w:id="141" w:name="_Toc8795"/>
      <w:r>
        <w:rPr>
          <w:rFonts w:hint="eastAsia" w:ascii="仿宋" w:hAnsi="仿宋" w:eastAsia="思源宋体 CN Light" w:cs="仿宋"/>
        </w:rPr>
        <w:t>政府采购、国企采购及集体企业采购-</w:t>
      </w:r>
      <w:r>
        <w:rPr>
          <w:rFonts w:hint="eastAsia" w:ascii="仿宋" w:hAnsi="仿宋" w:eastAsia="思源宋体 CN Light" w:cs="仿宋"/>
          <w:lang w:val="en-US" w:eastAsia="zh-CN"/>
        </w:rPr>
        <w:t>响应文件上传</w:t>
      </w:r>
      <w:bookmarkEnd w:id="139"/>
    </w:p>
    <w:p>
      <w:pPr>
        <w:ind w:firstLine="422"/>
        <w:jc w:val="left"/>
        <w:rPr>
          <w:rFonts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仿宋" w:hAnsi="仿宋" w:eastAsia="思源宋体 CN Light" w:cs="仿宋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交易文件或答疑文件已领取，并在响应文件上传时间内</w:t>
      </w:r>
      <w:r>
        <w:rPr>
          <w:rFonts w:hint="eastAsia" w:ascii="仿宋" w:hAnsi="仿宋" w:eastAsia="思源宋体 CN Light" w:cs="仿宋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供应商</w:t>
      </w:r>
      <w:r>
        <w:rPr>
          <w:rFonts w:hint="eastAsia" w:ascii="仿宋" w:hAnsi="仿宋" w:eastAsia="思源宋体 CN Light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上传响应文件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jc w:val="left"/>
        <w:rPr>
          <w:rFonts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0"/>
        </w:numPr>
        <w:bidi w:val="0"/>
        <w:ind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点击“我的项目”，找到</w:t>
      </w:r>
      <w:r>
        <w:rPr>
          <w:rFonts w:hint="eastAsia"/>
          <w:lang w:val="en-US" w:eastAsia="zh-CN"/>
        </w:rPr>
        <w:t>对应</w:t>
      </w:r>
      <w:r>
        <w:rPr>
          <w:rFonts w:hint="eastAsia"/>
        </w:rPr>
        <w:t>标段，点击“项目流程”，进入项目流程页面，如下图：</w:t>
      </w:r>
    </w:p>
    <w:p>
      <w:pPr>
        <w:numPr>
          <w:ilvl w:val="0"/>
          <w:numId w:val="0"/>
        </w:numPr>
        <w:bidi w:val="0"/>
        <w:rPr>
          <w:rFonts w:eastAsia="思源宋体 CN Light"/>
        </w:rPr>
      </w:pPr>
      <w:r>
        <w:rPr>
          <w:rFonts w:eastAsia="思源宋体 CN Light"/>
        </w:rPr>
        <w:drawing>
          <wp:inline distT="0" distB="0" distL="114300" distR="114300">
            <wp:extent cx="5266690" cy="2479675"/>
            <wp:effectExtent l="0" t="0" r="6350" b="444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0"/>
        <w:rPr>
          <w:rFonts w:eastAsia="思源宋体 CN Light"/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2、项目流程页面，点击“</w:t>
      </w:r>
      <w:r>
        <w:rPr>
          <w:rFonts w:hint="eastAsia" w:ascii="仿宋" w:hAnsi="仿宋" w:eastAsia="思源宋体 CN Light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上传响应文件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”菜单，进入“</w:t>
      </w:r>
      <w:r>
        <w:rPr>
          <w:rFonts w:hint="eastAsia" w:ascii="仿宋" w:hAnsi="仿宋" w:eastAsia="思源宋体 CN Light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上传响应文件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”页面，如下图：</w:t>
      </w:r>
    </w:p>
    <w:p>
      <w:pPr>
        <w:pStyle w:val="2"/>
        <w:ind w:left="0" w:leftChars="0" w:firstLine="0" w:firstLineChars="0"/>
        <w:rPr>
          <w:rFonts w:eastAsia="思源宋体 CN Light"/>
        </w:rPr>
      </w:pPr>
      <w:r>
        <w:drawing>
          <wp:inline distT="0" distB="0" distL="114300" distR="114300">
            <wp:extent cx="5266690" cy="2479675"/>
            <wp:effectExtent l="0" t="0" r="6350" b="444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firstLine="420" w:firstLineChars="0"/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思源宋体 CN Light"/>
          <w:lang w:val="en-US" w:eastAsia="zh-CN"/>
        </w:rPr>
        <w:t>3、</w:t>
      </w:r>
      <w:r>
        <w:rPr>
          <w:rFonts w:hint="eastAsia" w:ascii="仿宋" w:hAnsi="仿宋" w:eastAsia="思源宋体 CN Light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上传资审文件</w:t>
      </w:r>
      <w:r>
        <w:rPr>
          <w:rFonts w:hint="eastAsia" w:eastAsia="思源宋体 CN Light"/>
        </w:rPr>
        <w:t>页面，点击“</w:t>
      </w:r>
      <w:r>
        <w:rPr>
          <w:rFonts w:hint="eastAsia" w:ascii="仿宋" w:hAnsi="仿宋" w:eastAsia="思源宋体 CN Light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上传投标文件</w:t>
      </w:r>
      <w:r>
        <w:rPr>
          <w:rFonts w:hint="eastAsia" w:eastAsia="思源宋体 CN Light"/>
        </w:rPr>
        <w:t>”后</w:t>
      </w:r>
      <w:r>
        <w:rPr>
          <w:rFonts w:hint="eastAsia" w:eastAsia="思源宋体 CN Light"/>
          <w:lang w:eastAsia="zh-CN"/>
        </w:rPr>
        <w:t>，</w:t>
      </w:r>
      <w:r>
        <w:rPr>
          <w:rFonts w:hint="eastAsia" w:eastAsia="思源宋体 CN Light"/>
          <w:lang w:val="en-US" w:eastAsia="zh-CN"/>
        </w:rPr>
        <w:t>点击</w:t>
      </w:r>
      <w:r>
        <w:rPr>
          <w:rFonts w:hint="eastAsia" w:eastAsia="思源宋体 CN Light"/>
        </w:rPr>
        <w:t>“</w:t>
      </w:r>
      <w:r>
        <w:rPr>
          <w:rFonts w:hint="eastAsia" w:eastAsia="思源宋体 CN Light"/>
          <w:lang w:val="en-US" w:eastAsia="zh-CN"/>
        </w:rPr>
        <w:t>测试解密</w:t>
      </w:r>
      <w:r>
        <w:rPr>
          <w:rFonts w:hint="eastAsia" w:eastAsia="思源宋体 CN Light"/>
        </w:rPr>
        <w:t>”按钮</w:t>
      </w:r>
      <w:r>
        <w:rPr>
          <w:rFonts w:hint="eastAsia" w:eastAsia="思源宋体 CN Light"/>
          <w:lang w:val="en-US" w:eastAsia="zh-CN"/>
        </w:rPr>
        <w:t>进行解密测试</w:t>
      </w:r>
      <w:r>
        <w:rPr>
          <w:rFonts w:hint="eastAsia" w:eastAsia="思源宋体 CN Light"/>
        </w:rPr>
        <w:t>。</w:t>
      </w:r>
    </w:p>
    <w:p>
      <w:pPr>
        <w:bidi w:val="0"/>
      </w:pPr>
      <w:r>
        <w:drawing>
          <wp:inline distT="0" distB="0" distL="114300" distR="114300">
            <wp:extent cx="5266690" cy="2479675"/>
            <wp:effectExtent l="0" t="0" r="6350" b="444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仿宋" w:hAnsi="仿宋" w:eastAsia="思源宋体 CN Light" w:cs="仿宋"/>
        </w:rPr>
      </w:pPr>
      <w:bookmarkStart w:id="142" w:name="_Toc22757"/>
      <w:r>
        <w:rPr>
          <w:rFonts w:hint="eastAsia" w:ascii="仿宋" w:hAnsi="仿宋" w:eastAsia="思源宋体 CN Light" w:cs="仿宋"/>
        </w:rPr>
        <w:t>国企采购-</w:t>
      </w:r>
      <w:r>
        <w:rPr>
          <w:rFonts w:hint="eastAsia" w:ascii="仿宋" w:hAnsi="仿宋" w:eastAsia="思源宋体 CN Light" w:cs="仿宋"/>
          <w:lang w:val="en-US" w:eastAsia="zh-CN"/>
        </w:rPr>
        <w:t>网上报价</w:t>
      </w:r>
      <w:bookmarkEnd w:id="142"/>
    </w:p>
    <w:p>
      <w:pPr>
        <w:ind w:firstLine="422"/>
        <w:jc w:val="left"/>
        <w:rPr>
          <w:rFonts w:hint="default" w:ascii="仿宋" w:hAnsi="仿宋" w:eastAsia="思源宋体 CN Light" w:cs="仿宋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仿宋" w:hAnsi="仿宋" w:eastAsia="思源宋体 CN Light" w:cs="仿宋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项目已开标，且评委组长发起多伦报价</w:t>
      </w:r>
    </w:p>
    <w:p>
      <w:pPr>
        <w:ind w:firstLine="422"/>
        <w:jc w:val="left"/>
        <w:rPr>
          <w:rFonts w:hint="default" w:ascii="仿宋" w:hAnsi="仿宋" w:eastAsia="思源宋体 CN Light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供应商</w:t>
      </w:r>
      <w:r>
        <w:rPr>
          <w:rFonts w:hint="eastAsia" w:ascii="仿宋" w:hAnsi="仿宋" w:eastAsia="思源宋体 CN Light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进行二次报价</w:t>
      </w:r>
    </w:p>
    <w:p>
      <w:pPr>
        <w:ind w:firstLine="422"/>
        <w:jc w:val="left"/>
        <w:rPr>
          <w:rFonts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0"/>
        </w:numPr>
        <w:bidi w:val="0"/>
        <w:ind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点击“我的项目”，找到</w:t>
      </w:r>
      <w:r>
        <w:rPr>
          <w:rFonts w:hint="eastAsia"/>
          <w:lang w:val="en-US" w:eastAsia="zh-CN"/>
        </w:rPr>
        <w:t>对应</w:t>
      </w:r>
      <w:r>
        <w:rPr>
          <w:rFonts w:hint="eastAsia"/>
        </w:rPr>
        <w:t>标段，点击“项目流程”，进入项目流程页面，如下图：</w:t>
      </w:r>
    </w:p>
    <w:p>
      <w:pPr>
        <w:numPr>
          <w:ilvl w:val="0"/>
          <w:numId w:val="0"/>
        </w:numPr>
        <w:bidi w:val="0"/>
        <w:rPr>
          <w:rFonts w:eastAsia="思源宋体 CN Light"/>
        </w:rPr>
      </w:pPr>
      <w:r>
        <w:rPr>
          <w:rFonts w:eastAsia="思源宋体 CN Light"/>
        </w:rPr>
        <w:drawing>
          <wp:inline distT="0" distB="0" distL="114300" distR="114300">
            <wp:extent cx="5266690" cy="2479675"/>
            <wp:effectExtent l="0" t="0" r="6350" b="444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0"/>
        <w:rPr>
          <w:rFonts w:eastAsia="思源宋体 CN Light"/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2、项目流程页面，点击“</w:t>
      </w:r>
      <w:r>
        <w:rPr>
          <w:rFonts w:hint="eastAsia" w:ascii="仿宋" w:hAnsi="仿宋" w:eastAsia="思源宋体 CN Light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网上报价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”菜单，进入</w:t>
      </w:r>
      <w:r>
        <w:rPr>
          <w:rFonts w:hint="eastAsia" w:ascii="仿宋" w:hAnsi="仿宋" w:eastAsia="思源宋体 CN Light" w:cs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：“</w:t>
      </w:r>
      <w:r>
        <w:rPr>
          <w:rFonts w:hint="eastAsia" w:ascii="仿宋" w:hAnsi="仿宋" w:eastAsia="思源宋体 CN Light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网上报价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”页面，如下图：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186045" cy="2096770"/>
            <wp:effectExtent l="0" t="0" r="10795" b="635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61"/>
                    <a:srcRect r="1531" b="15442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firstLine="420" w:firstLineChars="0"/>
        <w:rPr>
          <w:rFonts w:hint="eastAsia" w:ascii="仿宋" w:hAnsi="仿宋" w:eastAsia="思源宋体 CN Light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思源宋体 CN Light"/>
          <w:lang w:val="en-US" w:eastAsia="zh-CN"/>
        </w:rPr>
        <w:t>3、</w:t>
      </w:r>
      <w:r>
        <w:rPr>
          <w:rFonts w:hint="eastAsia" w:ascii="仿宋" w:hAnsi="仿宋" w:eastAsia="思源宋体 CN Light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网上报价</w:t>
      </w:r>
      <w:r>
        <w:rPr>
          <w:rFonts w:hint="eastAsia" w:eastAsia="思源宋体 CN Light"/>
        </w:rPr>
        <w:t>页面，</w:t>
      </w:r>
      <w:r>
        <w:rPr>
          <w:rFonts w:hint="eastAsia" w:eastAsia="思源宋体 CN Light"/>
          <w:lang w:val="en-US" w:eastAsia="zh-CN"/>
        </w:rPr>
        <w:t>核对项目信息后，</w:t>
      </w:r>
      <w:r>
        <w:rPr>
          <w:rFonts w:hint="eastAsia" w:eastAsia="思源宋体 CN Light"/>
        </w:rPr>
        <w:t>点击“</w:t>
      </w:r>
      <w:r>
        <w:rPr>
          <w:rFonts w:hint="eastAsia" w:ascii="仿宋" w:hAnsi="仿宋" w:eastAsia="思源宋体 CN Light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eastAsia="思源宋体 CN Light"/>
        </w:rPr>
        <w:t>”</w:t>
      </w:r>
      <w:r>
        <w:rPr>
          <w:rFonts w:hint="eastAsia" w:eastAsia="思源宋体 CN Light"/>
          <w:lang w:val="en-US" w:eastAsia="zh-CN"/>
        </w:rPr>
        <w:t>按钮</w:t>
      </w:r>
      <w:r>
        <w:rPr>
          <w:rFonts w:hint="eastAsia" w:eastAsia="思源宋体 CN Light"/>
        </w:rPr>
        <w:t>后</w:t>
      </w:r>
      <w:r>
        <w:rPr>
          <w:rFonts w:hint="eastAsia" w:eastAsia="思源宋体 CN Light"/>
          <w:lang w:eastAsia="zh-CN"/>
        </w:rPr>
        <w:t>，</w:t>
      </w:r>
      <w:r>
        <w:rPr>
          <w:rFonts w:hint="eastAsia" w:eastAsia="思源宋体 CN Light"/>
          <w:lang w:val="en-US" w:eastAsia="zh-CN"/>
        </w:rPr>
        <w:t>进入报价修改页面，修改报价并进行提交</w:t>
      </w:r>
      <w:r>
        <w:rPr>
          <w:rFonts w:hint="eastAsia" w:eastAsia="思源宋体 CN Light"/>
        </w:rPr>
        <w:t>。</w:t>
      </w:r>
      <w:r>
        <w:rPr>
          <w:rFonts w:hint="eastAsia" w:eastAsia="思源宋体 CN Light"/>
          <w:lang w:val="en-US" w:eastAsia="zh-CN"/>
        </w:rPr>
        <w:t>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479675"/>
            <wp:effectExtent l="0" t="0" r="6350" b="444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479675"/>
            <wp:effectExtent l="0" t="0" r="6350" b="444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4、点击签章按钮核对后进行签章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479675"/>
            <wp:effectExtent l="0" t="0" r="6350" b="444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5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点击“签章”图标，在文本上进行签章，完成后点击“签章提交”按钮，如下图：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79675"/>
            <wp:effectExtent l="0" t="0" r="6350" b="444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仿宋" w:hAnsi="仿宋" w:eastAsia="思源宋体 CN Light" w:cs="仿宋"/>
        </w:rPr>
      </w:pPr>
      <w:bookmarkStart w:id="143" w:name="_Toc29110"/>
      <w:r>
        <w:rPr>
          <w:rFonts w:hint="eastAsia" w:ascii="仿宋" w:hAnsi="仿宋" w:eastAsia="思源宋体 CN Light" w:cs="仿宋"/>
        </w:rPr>
        <w:t>政府采购、国企采购及集体企业采购-结果通知书查看</w:t>
      </w:r>
      <w:bookmarkEnd w:id="140"/>
      <w:bookmarkEnd w:id="141"/>
      <w:bookmarkEnd w:id="143"/>
    </w:p>
    <w:p>
      <w:pPr>
        <w:ind w:firstLine="422"/>
        <w:jc w:val="left"/>
        <w:rPr>
          <w:rFonts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仿宋" w:hAnsi="仿宋" w:eastAsia="思源宋体 CN Light" w:cs="仿宋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中标（成交）通知书审核通过。</w:t>
      </w:r>
    </w:p>
    <w:p>
      <w:pPr>
        <w:ind w:firstLine="422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仿宋" w:hAnsi="仿宋" w:eastAsia="思源宋体 CN Light" w:cs="仿宋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供应商查看、打印招标结果通知书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jc w:val="left"/>
        <w:rPr>
          <w:rFonts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1、项目流程页面，点击“招标结果通知书查看”菜单，进入打印招标结果通知书页面，如下图。</w:t>
      </w:r>
    </w:p>
    <w:p>
      <w:pPr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4465" cy="1776095"/>
            <wp:effectExtent l="0" t="0" r="13335" b="6985"/>
            <wp:docPr id="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2、打印招标结果通知书页面，可以查看并打印通知书，如下图：</w:t>
      </w:r>
    </w:p>
    <w:p>
      <w:pPr>
        <w:spacing w:line="360" w:lineRule="auto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1925" cy="1659890"/>
            <wp:effectExtent l="0" t="0" r="635" b="1270"/>
            <wp:docPr id="5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仿宋" w:hAnsi="仿宋" w:eastAsia="思源宋体 CN Light" w:cs="仿宋"/>
        </w:rPr>
      </w:pPr>
      <w:bookmarkStart w:id="144" w:name="_Toc22360"/>
      <w:bookmarkStart w:id="145" w:name="_Toc28798"/>
      <w:bookmarkStart w:id="146" w:name="_Toc13457"/>
      <w:r>
        <w:rPr>
          <w:rFonts w:hint="eastAsia" w:ascii="仿宋" w:hAnsi="仿宋" w:eastAsia="思源宋体 CN Light" w:cs="仿宋"/>
        </w:rPr>
        <w:t>政府采购、国企采购及集体企业采购-询问</w:t>
      </w:r>
      <w:bookmarkEnd w:id="144"/>
      <w:bookmarkEnd w:id="145"/>
      <w:bookmarkEnd w:id="146"/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网招项目，供应商已领取采购文件。</w:t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供应商对资审文件、采购文件进行询问。</w:t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6"/>
        </w:numPr>
        <w:ind w:firstLine="420" w:firstLineChars="200"/>
        <w:jc w:val="left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项目流程页面，点击“询问”菜单，进入“新增询问”页面，如下图：</w:t>
      </w:r>
      <w:r>
        <w:rPr>
          <w:rFonts w:hint="eastAsia" w:ascii="仿宋" w:hAnsi="仿宋" w:eastAsia="思源宋体 CN Light" w:cs="仿宋"/>
        </w:rPr>
        <w:drawing>
          <wp:inline distT="0" distB="0" distL="114300" distR="114300">
            <wp:extent cx="5266690" cy="2316480"/>
            <wp:effectExtent l="0" t="0" r="635" b="7620"/>
            <wp:docPr id="1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drawing>
          <wp:inline distT="0" distB="0" distL="114300" distR="114300">
            <wp:extent cx="5262245" cy="2549525"/>
            <wp:effectExtent l="0" t="0" r="5080" b="3175"/>
            <wp:docPr id="1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2、如果是已提问过问题，则进入问题列表页面，可查看已提问问题的回复情况或者点击“新增询问”按钮，进入询问页面，如下图：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2560" cy="1351915"/>
            <wp:effectExtent l="0" t="0" r="5715" b="635"/>
            <wp:docPr id="13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3、选择标段，点击确认选择后，进入新增提问页面。</w:t>
      </w:r>
    </w:p>
    <w:p>
      <w:pPr>
        <w:pStyle w:val="5"/>
        <w:rPr>
          <w:rFonts w:ascii="仿宋" w:hAnsi="仿宋" w:eastAsia="思源宋体 CN Light" w:cs="仿宋"/>
        </w:rPr>
      </w:pPr>
      <w:bookmarkStart w:id="147" w:name="_Toc30181"/>
      <w:r>
        <w:rPr>
          <w:rFonts w:hint="eastAsia" w:ascii="仿宋" w:hAnsi="仿宋" w:eastAsia="思源宋体 CN Light" w:cs="仿宋"/>
        </w:rPr>
        <w:t>国企采购及集体企业采购质疑</w:t>
      </w:r>
      <w:bookmarkEnd w:id="147"/>
    </w:p>
    <w:p>
      <w:pPr>
        <w:ind w:firstLine="422"/>
        <w:jc w:val="left"/>
        <w:rPr>
          <w:rFonts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供应商</w:t>
      </w:r>
      <w:r>
        <w:rPr>
          <w:rFonts w:hint="eastAsia" w:ascii="仿宋" w:hAnsi="仿宋" w:eastAsia="思源宋体 CN Light" w:cs="仿宋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已领取采购文件。</w:t>
      </w:r>
    </w:p>
    <w:p>
      <w:pPr>
        <w:ind w:firstLine="422"/>
        <w:jc w:val="left"/>
        <w:rPr>
          <w:rFonts w:ascii="仿宋" w:hAnsi="仿宋" w:eastAsia="思源宋体 CN Light" w:cs="仿宋"/>
          <w:color w:val="FF0000"/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仿宋" w:hAnsi="仿宋" w:eastAsia="思源宋体 CN Light" w:cs="仿宋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供应商对资格预审文件，采购文件，开标过程，资格预审结果，评标结果提出质疑，由对应的招标代理给予回复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" w:hAnsi="仿宋" w:eastAsia="思源宋体 CN Light" w:cs="仿宋"/>
          <w:color w:val="FF0000"/>
        </w:rPr>
        <w:t>政府采购类项目暂不开放在线质疑，请请联系代理或者采购人。</w:t>
      </w:r>
    </w:p>
    <w:p>
      <w:pPr>
        <w:ind w:firstLine="422"/>
        <w:jc w:val="left"/>
        <w:rPr>
          <w:rFonts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1、项目流程页面，点击“</w:t>
      </w:r>
      <w:r>
        <w:rPr>
          <w:rFonts w:hint="eastAsia" w:ascii="仿宋" w:hAnsi="仿宋" w:eastAsia="思源宋体 CN Light" w:cs="仿宋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质疑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”菜单，如下图：</w:t>
      </w:r>
    </w:p>
    <w:p>
      <w:pPr>
        <w:jc w:val="left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drawing>
          <wp:inline distT="0" distB="0" distL="114300" distR="114300">
            <wp:extent cx="5273675" cy="2218055"/>
            <wp:effectExtent l="0" t="0" r="3175" b="1270"/>
            <wp:docPr id="1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2、未提交过质疑，则进入“新增</w:t>
      </w:r>
      <w:r>
        <w:rPr>
          <w:rFonts w:hint="eastAsia" w:ascii="仿宋" w:hAnsi="仿宋" w:eastAsia="思源宋体 CN Light" w:cs="仿宋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质疑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”页面，如下图：</w:t>
      </w:r>
    </w:p>
    <w:p>
      <w:pPr>
        <w:pStyle w:val="2"/>
        <w:ind w:firstLine="420"/>
        <w:rPr>
          <w:rFonts w:ascii="仿宋" w:hAnsi="仿宋" w:eastAsia="思源宋体 CN Light" w:cs="仿宋"/>
        </w:rPr>
      </w:pPr>
      <w:r>
        <w:rPr>
          <w:rFonts w:hint="eastAsia" w:ascii="仿宋" w:hAnsi="仿宋" w:eastAsia="思源宋体 CN Light" w:cs="仿宋"/>
        </w:rPr>
        <w:drawing>
          <wp:inline distT="0" distB="0" distL="114300" distR="114300">
            <wp:extent cx="5273675" cy="2957195"/>
            <wp:effectExtent l="0" t="0" r="3175" b="5080"/>
            <wp:docPr id="1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0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新增质疑页面，选择质疑类别，填写质疑内容、依据和理由等内容。</w:t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注：页面中质疑类别添加时有条件如下：</w:t>
      </w:r>
    </w:p>
    <w:p>
      <w:pPr>
        <w:pStyle w:val="25"/>
        <w:numPr>
          <w:ilvl w:val="0"/>
          <w:numId w:val="7"/>
        </w:numPr>
        <w:ind w:left="0"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资格预审文件：</w:t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①、资格预审标段，资格预审文件审核通过。</w:t>
      </w:r>
    </w:p>
    <w:p>
      <w:pPr>
        <w:pStyle w:val="25"/>
        <w:spacing w:line="360" w:lineRule="auto"/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②、资审申请文件提交截止时间为“此处获取资审文件中文件递交截止时间”，不符合相关规定，不能对资审文件提出质疑！根据《中华人民共和国招标投标法实施条例》第二十二条规定：对资格预审文件有质疑的，应当在提交资格预审申请文件截止时间2日前提出。</w:t>
      </w:r>
    </w:p>
    <w:p>
      <w:pPr>
        <w:pStyle w:val="25"/>
        <w:spacing w:line="360" w:lineRule="auto"/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③、大于2日，按天算，比如4号截止，2号是不行的，1号质疑才行。</w:t>
      </w:r>
    </w:p>
    <w:p>
      <w:pPr>
        <w:pStyle w:val="25"/>
        <w:numPr>
          <w:ilvl w:val="0"/>
          <w:numId w:val="7"/>
        </w:numPr>
        <w:ind w:left="0"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采购文件：</w:t>
      </w:r>
    </w:p>
    <w:p>
      <w:pPr>
        <w:pStyle w:val="25"/>
        <w:spacing w:line="360" w:lineRule="auto"/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①、采购文件审核通过。</w:t>
      </w:r>
    </w:p>
    <w:p>
      <w:pPr>
        <w:pStyle w:val="25"/>
        <w:spacing w:line="360" w:lineRule="auto"/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②、投标截止时间为“此处获取的是开标时间”，不符合相关规定，不能对采购文件提出质疑！根据《中华人民共和国招标投标法实施条例》第二十二条规定：对采购文件有质疑的，应当在投标截止时间10日前提出。</w:t>
      </w:r>
    </w:p>
    <w:p>
      <w:pPr>
        <w:pStyle w:val="25"/>
        <w:spacing w:line="360" w:lineRule="auto"/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③、大于10日，按天算，比如12号截止，2号是不行的，1号质疑才行。</w:t>
      </w:r>
    </w:p>
    <w:p>
      <w:pPr>
        <w:pStyle w:val="25"/>
        <w:numPr>
          <w:ilvl w:val="0"/>
          <w:numId w:val="7"/>
        </w:numPr>
        <w:ind w:left="0"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开标过程：开标时间已到。</w:t>
      </w:r>
    </w:p>
    <w:p>
      <w:pPr>
        <w:pStyle w:val="25"/>
        <w:numPr>
          <w:ilvl w:val="0"/>
          <w:numId w:val="7"/>
        </w:numPr>
        <w:ind w:left="0"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资格预审结果：</w:t>
      </w:r>
    </w:p>
    <w:p>
      <w:pPr>
        <w:pStyle w:val="25"/>
        <w:spacing w:line="360" w:lineRule="auto"/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①、资格预审标段。</w:t>
      </w:r>
    </w:p>
    <w:p>
      <w:pPr>
        <w:pStyle w:val="25"/>
        <w:spacing w:line="360" w:lineRule="auto"/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②、资审申请评审结果审核通过。</w:t>
      </w:r>
    </w:p>
    <w:p>
      <w:pPr>
        <w:pStyle w:val="25"/>
        <w:numPr>
          <w:ilvl w:val="0"/>
          <w:numId w:val="7"/>
        </w:numPr>
        <w:ind w:left="0"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评标结果</w:t>
      </w:r>
    </w:p>
    <w:p>
      <w:pPr>
        <w:pStyle w:val="25"/>
        <w:spacing w:line="360" w:lineRule="auto"/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①、中标候选人公示审核通过。</w:t>
      </w:r>
    </w:p>
    <w:p>
      <w:pPr>
        <w:pStyle w:val="25"/>
        <w:spacing w:line="360" w:lineRule="auto"/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②、中标候选人公示期为“此处获取的是中标候选人公示中设置的公示时间”，不符合相关规定，不能对评标结果提出质疑！根据《中华人民共和国招标投标法实施条例》第二十二条规定：对评标结果有质疑的，应当在中标候选人公示期间提出。</w:t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3、填写完信息，点击“提交信息”按钮，弹出的意见框中输入意见，点击“确认提交”按钮，提交给采购人。如下图：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8115" cy="2341245"/>
            <wp:effectExtent l="0" t="0" r="635" b="1905"/>
            <wp:docPr id="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/>
        <w:rPr>
          <w:rFonts w:ascii="仿宋" w:hAnsi="仿宋" w:eastAsia="思源宋体 CN Light" w:cs="仿宋"/>
        </w:rPr>
      </w:pP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4、已提交过质疑，则进入查看质疑页面，可查看历史质疑的情况，也可点击“新增质疑”按钮，进入新增质疑页面。</w:t>
      </w:r>
    </w:p>
    <w:p>
      <w:pPr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rPr>
          <w:rFonts w:ascii="仿宋" w:hAnsi="仿宋" w:eastAsia="思源宋体 CN Light" w:cs="仿宋"/>
        </w:rPr>
      </w:pPr>
      <w:bookmarkStart w:id="148" w:name="_Toc19666"/>
      <w:bookmarkStart w:id="149" w:name="_Toc27349"/>
      <w:bookmarkStart w:id="150" w:name="_Toc22832"/>
      <w:r>
        <w:rPr>
          <w:rFonts w:hint="eastAsia" w:ascii="仿宋" w:hAnsi="仿宋" w:eastAsia="思源宋体 CN Light" w:cs="仿宋"/>
        </w:rPr>
        <w:t>中标项目</w:t>
      </w:r>
      <w:bookmarkEnd w:id="148"/>
      <w:bookmarkEnd w:id="149"/>
      <w:bookmarkEnd w:id="150"/>
    </w:p>
    <w:p>
      <w:pPr>
        <w:pStyle w:val="5"/>
        <w:rPr>
          <w:rFonts w:ascii="仿宋" w:hAnsi="仿宋" w:eastAsia="思源宋体 CN Light" w:cs="仿宋"/>
        </w:rPr>
      </w:pPr>
      <w:bookmarkStart w:id="151" w:name="_Toc23285"/>
      <w:bookmarkStart w:id="152" w:name="_Toc14727"/>
      <w:bookmarkStart w:id="153" w:name="_Toc3452"/>
      <w:r>
        <w:rPr>
          <w:rFonts w:hint="eastAsia" w:ascii="仿宋" w:hAnsi="仿宋" w:eastAsia="思源宋体 CN Light" w:cs="仿宋"/>
        </w:rPr>
        <w:t>中标（成交）通知书查看</w:t>
      </w:r>
      <w:bookmarkEnd w:id="151"/>
      <w:bookmarkEnd w:id="152"/>
      <w:bookmarkEnd w:id="153"/>
    </w:p>
    <w:p>
      <w:pPr>
        <w:ind w:firstLine="422"/>
        <w:jc w:val="left"/>
        <w:rPr>
          <w:rFonts w:ascii="仿宋" w:hAnsi="仿宋" w:eastAsia="思源宋体 CN Light" w:cs="仿宋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仿宋" w:hAnsi="仿宋" w:eastAsia="思源宋体 CN Light" w:cs="仿宋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供应商已经中标。</w:t>
      </w:r>
    </w:p>
    <w:p>
      <w:pPr>
        <w:ind w:firstLine="422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仿宋" w:hAnsi="仿宋" w:eastAsia="思源宋体 CN Light" w:cs="仿宋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供应商查看、打印中标（成交）通知书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jc w:val="left"/>
        <w:rPr>
          <w:rFonts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1、点击“中标项目”模块，选择标段，点击“项目流程”，进入项目流程页面，如下图：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8750" cy="1818005"/>
            <wp:effectExtent l="0" t="0" r="3810" b="1079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2、点击“中标（成交）通知书查看”菜单，进入打印中标（成交）通知书页面，如下图。</w:t>
      </w:r>
    </w:p>
    <w:p>
      <w:pPr>
        <w:jc w:val="left"/>
        <w:rPr>
          <w:rFonts w:ascii="仿宋" w:hAnsi="仿宋" w:eastAsia="思源宋体 CN Light" w:cs="仿宋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0655" cy="2188845"/>
            <wp:effectExtent l="0" t="0" r="1905" b="571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3、打印中标（成交）通知书页面，查看或打印中标（成交）通知书，如下图：</w:t>
      </w:r>
    </w:p>
    <w:p>
      <w:pPr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6845" cy="1894205"/>
            <wp:effectExtent l="0" t="0" r="5715" b="10795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t>4、点击项目查看中的“中标（成交）通知书”选项，也可以查看并打印中标（成交）通知书，如下图：</w:t>
      </w:r>
      <w:r>
        <w:rPr>
          <w:rFonts w:hint="eastAsia" w:ascii="仿宋" w:hAnsi="仿宋" w:eastAsia="思源宋体 CN Light" w:cs="仿宋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3195" cy="2220595"/>
            <wp:effectExtent l="0" t="0" r="14605" b="4445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思源宋体 CN Light" w:cs="仿宋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</w:p>
    <w:p>
      <w:pPr>
        <w:pStyle w:val="2"/>
        <w:ind w:firstLine="420"/>
        <w:rPr>
          <w:rFonts w:eastAsia="思源宋体 CN Light"/>
        </w:rPr>
      </w:pPr>
    </w:p>
    <w:sectPr>
      <w:footerReference r:id="rId6" w:type="default"/>
      <w:pgSz w:w="11906" w:h="16838"/>
      <w:pgMar w:top="1440" w:right="1800" w:bottom="1440" w:left="1800" w:header="567" w:footer="397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ExtraLight">
    <w:panose1 w:val="02020200000000000000"/>
    <w:charset w:val="86"/>
    <w:family w:val="roman"/>
    <w:pitch w:val="default"/>
    <w:sig w:usb0="20000083" w:usb1="2ADF3C10" w:usb2="00000016" w:usb3="00000000" w:csb0="60060107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思源宋体 CN Light">
    <w:panose1 w:val="02020300000000000000"/>
    <w:charset w:val="86"/>
    <w:family w:val="auto"/>
    <w:pitch w:val="default"/>
    <w:sig w:usb0="20000083" w:usb1="2ADF3C10" w:usb2="00000016" w:usb3="00000000" w:csb0="60060107" w:csb1="00000000"/>
  </w:font>
  <w:font w:name="思源黑体 CN Regular">
    <w:panose1 w:val="020B0500000000000000"/>
    <w:charset w:val="86"/>
    <w:family w:val="swiss"/>
    <w:pitch w:val="default"/>
    <w:sig w:usb0="20000003" w:usb1="2ADF3C1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top w:val="single" w:color="9BBB59" w:sz="24" w:space="5"/>
      </w:pBdr>
      <w:tabs>
        <w:tab w:val="left" w:pos="2995"/>
        <w:tab w:val="right" w:pos="8428"/>
      </w:tabs>
      <w:wordWrap w:val="0"/>
      <w:spacing w:line="240" w:lineRule="auto"/>
      <w:ind w:firstLine="0" w:firstLineChars="0"/>
      <w:jc w:val="left"/>
      <w:rPr>
        <w:rFonts w:hint="default" w:ascii="思源宋体 CN ExtraLight" w:hAnsi="思源宋体 CN ExtraLight" w:eastAsia="思源宋体 CN ExtraLight"/>
        <w:i/>
        <w:iCs/>
        <w:color w:val="8C8C8C"/>
        <w:lang w:val="en-US" w:eastAsia="zh-CN"/>
      </w:rPr>
    </w:pPr>
    <w:r>
      <w:rPr>
        <w:rFonts w:hint="eastAsia" w:ascii="思源宋体 CN ExtraLight" w:hAnsi="思源宋体 CN ExtraLight" w:eastAsia="思源宋体 CN ExtraLight"/>
        <w:lang w:eastAsia="zh-CN"/>
      </w:rPr>
      <w:tab/>
    </w:r>
    <w:r>
      <w:rPr>
        <w:rFonts w:hint="eastAsia" w:ascii="思源宋体 CN ExtraLight" w:hAnsi="思源宋体 CN ExtraLight" w:eastAsia="思源宋体 CN ExtraLight"/>
        <w:lang w:eastAsia="zh-CN"/>
      </w:rPr>
      <w:tab/>
    </w:r>
    <w:r>
      <w:rPr>
        <w:rFonts w:hint="eastAsia" w:ascii="思源宋体 CN ExtraLight" w:hAnsi="思源宋体 CN ExtraLight" w:eastAsia="思源宋体 CN ExtraLight"/>
      </w:rPr>
      <w:t xml:space="preserve">国泰新点软件股份有限公司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top w:val="single" w:color="9BBB59" w:sz="24" w:space="5"/>
      </w:pBdr>
      <w:tabs>
        <w:tab w:val="left" w:pos="2995"/>
        <w:tab w:val="right" w:pos="8428"/>
      </w:tabs>
      <w:wordWrap w:val="0"/>
      <w:spacing w:line="240" w:lineRule="auto"/>
      <w:ind w:firstLine="0" w:firstLineChars="0"/>
      <w:jc w:val="left"/>
      <w:rPr>
        <w:rFonts w:hint="default" w:ascii="思源宋体 CN ExtraLight" w:hAnsi="思源宋体 CN ExtraLight" w:eastAsia="思源宋体 CN ExtraLight"/>
        <w:i/>
        <w:iCs/>
        <w:color w:val="8C8C8C"/>
        <w:lang w:val="en-US" w:eastAsia="zh-CN"/>
      </w:rPr>
    </w:pPr>
    <w:r>
      <w:rPr>
        <w:rFonts w:hint="eastAsia" w:ascii="思源宋体 CN ExtraLight" w:hAnsi="思源宋体 CN ExtraLight" w:eastAsia="思源宋体 CN ExtraLight"/>
        <w:lang w:eastAsia="zh-CN"/>
      </w:rPr>
      <w:tab/>
      <w:t/>
    </w:r>
    <w:r>
      <w:rPr>
        <w:rFonts w:hint="eastAsia" w:ascii="思源宋体 CN ExtraLight" w:hAnsi="思源宋体 CN ExtraLight" w:eastAsia="思源宋体 CN ExtraLight"/>
        <w:lang w:eastAsia="zh-CN"/>
      </w:rPr>
      <w:tab/>
    </w:r>
    <w:r>
      <w:rPr>
        <w:rFonts w:hint="eastAsia" w:ascii="思源宋体 CN ExtraLight" w:hAnsi="思源宋体 CN ExtraLight" w:eastAsia="思源宋体 CN ExtraLight"/>
      </w:rPr>
      <w:t xml:space="preserve">国泰新点软件股份有限公司                             </w:t>
    </w:r>
    <w:r>
      <w:rPr>
        <w:rFonts w:ascii="思源宋体 CN ExtraLight" w:hAnsi="思源宋体 CN ExtraLight" w:eastAsia="思源宋体 CN ExtraLight"/>
      </w:rPr>
      <w:fldChar w:fldCharType="begin"/>
    </w:r>
    <w:r>
      <w:rPr>
        <w:rFonts w:ascii="思源宋体 CN ExtraLight" w:hAnsi="思源宋体 CN ExtraLight" w:eastAsia="思源宋体 CN ExtraLight"/>
      </w:rPr>
      <w:instrText xml:space="preserve"> PAGE </w:instrText>
    </w:r>
    <w:r>
      <w:rPr>
        <w:rFonts w:ascii="思源宋体 CN ExtraLight" w:hAnsi="思源宋体 CN ExtraLight" w:eastAsia="思源宋体 CN ExtraLight"/>
      </w:rPr>
      <w:fldChar w:fldCharType="separate"/>
    </w:r>
    <w:r>
      <w:rPr>
        <w:rFonts w:ascii="思源宋体 CN ExtraLight" w:hAnsi="思源宋体 CN ExtraLight" w:eastAsia="思源宋体 CN ExtraLight"/>
      </w:rPr>
      <w:t>2</w:t>
    </w:r>
    <w:r>
      <w:rPr>
        <w:rFonts w:ascii="思源宋体 CN ExtraLight" w:hAnsi="思源宋体 CN ExtraLight" w:eastAsia="思源宋体 CN ExtraLight"/>
      </w:rPr>
      <w:fldChar w:fldCharType="end"/>
    </w:r>
    <w:r>
      <w:rPr>
        <w:rFonts w:ascii="思源宋体 CN ExtraLight" w:hAnsi="思源宋体 CN ExtraLight" w:eastAsia="思源宋体 CN ExtraLight"/>
        <w:lang w:val="zh-CN"/>
      </w:rPr>
      <w:t>/</w:t>
    </w:r>
    <w:r>
      <w:rPr>
        <w:rFonts w:hint="eastAsia" w:ascii="思源宋体 CN ExtraLight" w:hAnsi="思源宋体 CN ExtraLight" w:eastAsia="思源宋体 CN ExtraLight"/>
        <w:lang w:val="en-US" w:eastAsia="zh-CN"/>
      </w:rPr>
      <w:t>35</w:t>
    </w:r>
  </w:p>
  <w:p>
    <w:pPr>
      <w:pStyle w:val="11"/>
      <w:rPr>
        <w:rFonts w:hint="eastAsia"/>
        <w:lang w:eastAsia="zh-C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thickThinSmallGap" w:color="622423" w:sz="24" w:space="1"/>
      </w:pBdr>
      <w:ind w:left="0" w:leftChars="0" w:firstLine="0" w:firstLineChars="0"/>
      <w:jc w:val="both"/>
      <w:rPr>
        <w:rFonts w:ascii="思源宋体 CN Light" w:hAnsi="思源宋体 CN Light" w:eastAsia="思源宋体 CN Light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635" b="11430"/>
          <wp:docPr id="27" name="图片 27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27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思源宋体 CN Light" w:hAnsi="思源宋体 CN Light" w:eastAsia="思源宋体 CN Light"/>
      </w:rPr>
      <w:t>苏州工业园区电子招投标平台政府采购、国企采购及集体企业采购-供应商操作手册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91388EF"/>
    <w:multiLevelType w:val="multilevel"/>
    <w:tmpl w:val="891388EF"/>
    <w:lvl w:ilvl="0" w:tentative="0">
      <w:start w:val="1"/>
      <w:numFmt w:val="chineseCountingThousand"/>
      <w:pStyle w:val="3"/>
      <w:lvlText w:val="%1、"/>
      <w:lvlJc w:val="left"/>
      <w:pPr>
        <w:ind w:left="432" w:hanging="432"/>
      </w:pPr>
      <w:rPr>
        <w:rFonts w:hint="eastAsia"/>
        <w:lang w:val="en-US"/>
      </w:rPr>
    </w:lvl>
    <w:lvl w:ilvl="1" w:tentative="0">
      <w:start w:val="1"/>
      <w:numFmt w:val="decimal"/>
      <w:pStyle w:val="4"/>
      <w:isLgl/>
      <w:lvlText w:val="%1.%2、"/>
      <w:lvlJc w:val="left"/>
      <w:pPr>
        <w:ind w:left="284" w:hanging="284"/>
      </w:pPr>
      <w:rPr>
        <w:rFonts w:hint="eastAsia" w:ascii="思源宋体 CN ExtraLight" w:hAnsi="思源宋体 CN ExtraLight" w:eastAsia="思源宋体 CN ExtraLight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 w:tentative="0">
      <w:start w:val="1"/>
      <w:numFmt w:val="decimal"/>
      <w:pStyle w:val="5"/>
      <w:isLgl/>
      <w:lvlText w:val="%1.%2.%3、"/>
      <w:lvlJc w:val="left"/>
      <w:pPr>
        <w:ind w:left="689" w:hanging="720"/>
      </w:pPr>
      <w:rPr>
        <w:rFonts w:hint="eastAsia"/>
      </w:rPr>
    </w:lvl>
    <w:lvl w:ilvl="3" w:tentative="0">
      <w:start w:val="1"/>
      <w:numFmt w:val="decimal"/>
      <w:pStyle w:val="6"/>
      <w:isLgl/>
      <w:lvlText w:val="%1.%2.%3.%4、"/>
      <w:lvlJc w:val="left"/>
      <w:pPr>
        <w:ind w:left="1573" w:hanging="864"/>
      </w:pPr>
      <w:rPr>
        <w:rFonts w:hint="eastAsia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7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1">
    <w:nsid w:val="97920F6F"/>
    <w:multiLevelType w:val="singleLevel"/>
    <w:tmpl w:val="97920F6F"/>
    <w:lvl w:ilvl="0" w:tentative="0">
      <w:start w:val="5"/>
      <w:numFmt w:val="decimal"/>
      <w:suff w:val="nothing"/>
      <w:lvlText w:val="%1、"/>
      <w:lvlJc w:val="left"/>
    </w:lvl>
  </w:abstractNum>
  <w:abstractNum w:abstractNumId="2">
    <w:nsid w:val="9E8B8010"/>
    <w:multiLevelType w:val="singleLevel"/>
    <w:tmpl w:val="9E8B8010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E6BE8FC4"/>
    <w:multiLevelType w:val="singleLevel"/>
    <w:tmpl w:val="E6BE8FC4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547F59B3"/>
    <w:multiLevelType w:val="multilevel"/>
    <w:tmpl w:val="547F59B3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5AF82B0B"/>
    <w:multiLevelType w:val="multilevel"/>
    <w:tmpl w:val="5AF82B0B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5B93160C"/>
    <w:multiLevelType w:val="multilevel"/>
    <w:tmpl w:val="5B93160C"/>
    <w:lvl w:ilvl="0" w:tentative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hint="eastAsia" w:ascii="Times New Roman" w:hAnsi="Times New Roman" w:cs="Times New Roman"/>
      </w:rPr>
    </w:lvl>
    <w:lvl w:ilvl="2" w:tentative="0">
      <w:start w:val="1"/>
      <w:numFmt w:val="decimal"/>
      <w:isLgl/>
      <w:suff w:val="nothing"/>
      <w:lvlText w:val="%1.%2.%3、"/>
      <w:lvlJc w:val="left"/>
      <w:pPr>
        <w:ind w:left="0" w:firstLine="0"/>
      </w:pPr>
      <w:rPr>
        <w:rFonts w:hint="eastAsia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eastAsia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8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56B"/>
    <w:rsid w:val="0001480F"/>
    <w:rsid w:val="00073335"/>
    <w:rsid w:val="001E6C67"/>
    <w:rsid w:val="00276371"/>
    <w:rsid w:val="0031776F"/>
    <w:rsid w:val="005C6687"/>
    <w:rsid w:val="00644EDC"/>
    <w:rsid w:val="00682C8C"/>
    <w:rsid w:val="00711537"/>
    <w:rsid w:val="0076356B"/>
    <w:rsid w:val="00780521"/>
    <w:rsid w:val="008A13FF"/>
    <w:rsid w:val="00987CC9"/>
    <w:rsid w:val="009F28A0"/>
    <w:rsid w:val="00A15B0B"/>
    <w:rsid w:val="00A8503E"/>
    <w:rsid w:val="00AA3BF2"/>
    <w:rsid w:val="00B3089C"/>
    <w:rsid w:val="00B766FB"/>
    <w:rsid w:val="00C44198"/>
    <w:rsid w:val="00C65A18"/>
    <w:rsid w:val="00D2526A"/>
    <w:rsid w:val="00D3628C"/>
    <w:rsid w:val="00DE6370"/>
    <w:rsid w:val="00ED4B9F"/>
    <w:rsid w:val="00F171F5"/>
    <w:rsid w:val="00FE2A54"/>
    <w:rsid w:val="00FF4987"/>
    <w:rsid w:val="07584D6E"/>
    <w:rsid w:val="08384EB6"/>
    <w:rsid w:val="12EB2238"/>
    <w:rsid w:val="15A82382"/>
    <w:rsid w:val="25861DF3"/>
    <w:rsid w:val="28D14FAF"/>
    <w:rsid w:val="33D62557"/>
    <w:rsid w:val="40C30B30"/>
    <w:rsid w:val="45145864"/>
    <w:rsid w:val="45224975"/>
    <w:rsid w:val="45FD40BE"/>
    <w:rsid w:val="4AE72F97"/>
    <w:rsid w:val="4D4B2250"/>
    <w:rsid w:val="4E052522"/>
    <w:rsid w:val="4E383D9A"/>
    <w:rsid w:val="4E670886"/>
    <w:rsid w:val="5DC13B0A"/>
    <w:rsid w:val="5F2969FD"/>
    <w:rsid w:val="60413459"/>
    <w:rsid w:val="633B1B0E"/>
    <w:rsid w:val="64FC0932"/>
    <w:rsid w:val="67626AD2"/>
    <w:rsid w:val="690A3855"/>
    <w:rsid w:val="6A785246"/>
    <w:rsid w:val="6BFE0877"/>
    <w:rsid w:val="6CED3620"/>
    <w:rsid w:val="6DCB4355"/>
    <w:rsid w:val="70B62C9E"/>
    <w:rsid w:val="74F22CBB"/>
    <w:rsid w:val="765237AC"/>
    <w:rsid w:val="7AF35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20"/>
    <w:qFormat/>
    <w:uiPriority w:val="0"/>
    <w:pPr>
      <w:keepNext/>
      <w:keepLines/>
      <w:numPr>
        <w:ilvl w:val="0"/>
        <w:numId w:val="1"/>
      </w:numPr>
      <w:tabs>
        <w:tab w:val="left" w:pos="425"/>
      </w:tabs>
      <w:adjustRightInd w:val="0"/>
      <w:snapToGrid w:val="0"/>
      <w:spacing w:before="120" w:after="120" w:line="360" w:lineRule="auto"/>
      <w:jc w:val="left"/>
      <w:outlineLvl w:val="0"/>
    </w:pPr>
    <w:rPr>
      <w:rFonts w:ascii="思源宋体 CN ExtraLight" w:hAnsi="思源宋体 CN ExtraLight" w:eastAsia="思源宋体 CN ExtraLight"/>
      <w:b/>
      <w:bCs/>
      <w:color w:val="000000" w:themeColor="text1"/>
      <w:kern w:val="44"/>
      <w:sz w:val="32"/>
      <w:szCs w:val="28"/>
      <w14:textFill>
        <w14:solidFill>
          <w14:schemeClr w14:val="tx1"/>
        </w14:solidFill>
      </w14:textFill>
    </w:rPr>
  </w:style>
  <w:style w:type="paragraph" w:styleId="4">
    <w:name w:val="heading 2"/>
    <w:basedOn w:val="1"/>
    <w:next w:val="1"/>
    <w:link w:val="19"/>
    <w:unhideWhenUsed/>
    <w:qFormat/>
    <w:uiPriority w:val="0"/>
    <w:pPr>
      <w:keepNext/>
      <w:keepLines/>
      <w:numPr>
        <w:ilvl w:val="1"/>
        <w:numId w:val="1"/>
      </w:numPr>
      <w:tabs>
        <w:tab w:val="left" w:pos="567"/>
      </w:tabs>
      <w:adjustRightInd w:val="0"/>
      <w:snapToGrid w:val="0"/>
      <w:spacing w:before="120" w:after="120" w:line="360" w:lineRule="auto"/>
      <w:ind w:left="0" w:firstLine="0"/>
      <w:jc w:val="left"/>
      <w:outlineLvl w:val="1"/>
    </w:pPr>
    <w:rPr>
      <w:rFonts w:ascii="思源宋体 CN ExtraLight" w:hAnsi="思源宋体 CN ExtraLight" w:eastAsia="思源宋体 CN ExtraLight"/>
      <w:b/>
      <w:bCs/>
      <w:color w:val="000000" w:themeColor="text1"/>
      <w:sz w:val="30"/>
      <w:szCs w:val="32"/>
      <w14:textFill>
        <w14:solidFill>
          <w14:schemeClr w14:val="tx1"/>
        </w14:solidFill>
      </w14:textFill>
    </w:rPr>
  </w:style>
  <w:style w:type="paragraph" w:styleId="5">
    <w:name w:val="heading 3"/>
    <w:basedOn w:val="1"/>
    <w:next w:val="1"/>
    <w:link w:val="21"/>
    <w:unhideWhenUsed/>
    <w:qFormat/>
    <w:uiPriority w:val="0"/>
    <w:pPr>
      <w:keepNext/>
      <w:keepLines/>
      <w:numPr>
        <w:ilvl w:val="2"/>
        <w:numId w:val="1"/>
      </w:numPr>
      <w:tabs>
        <w:tab w:val="left" w:pos="567"/>
      </w:tabs>
      <w:adjustRightInd w:val="0"/>
      <w:snapToGrid w:val="0"/>
      <w:spacing w:before="120" w:after="120" w:line="360" w:lineRule="auto"/>
      <w:ind w:left="0" w:firstLine="0"/>
      <w:jc w:val="left"/>
      <w:outlineLvl w:val="2"/>
    </w:pPr>
    <w:rPr>
      <w:rFonts w:ascii="思源宋体 CN ExtraLight" w:hAnsi="思源宋体 CN ExtraLight" w:eastAsia="思源宋体 CN ExtraLight"/>
      <w:b/>
      <w:bCs/>
      <w:color w:val="000000" w:themeColor="text1"/>
      <w:sz w:val="28"/>
      <w:szCs w:val="18"/>
      <w14:textFill>
        <w14:solidFill>
          <w14:schemeClr w14:val="tx1"/>
        </w14:solidFill>
      </w14:textFill>
    </w:rPr>
  </w:style>
  <w:style w:type="paragraph" w:styleId="6">
    <w:name w:val="heading 4"/>
    <w:basedOn w:val="1"/>
    <w:next w:val="1"/>
    <w:link w:val="18"/>
    <w:semiHidden/>
    <w:unhideWhenUsed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 w:line="360" w:lineRule="auto"/>
      <w:ind w:left="0" w:firstLine="0"/>
      <w:outlineLvl w:val="3"/>
    </w:pPr>
    <w:rPr>
      <w:rFonts w:ascii="Times New Roman" w:hAnsi="Times New Roman"/>
      <w:b/>
      <w:bCs/>
      <w:sz w:val="24"/>
      <w:szCs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2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cs="宋体"/>
      <w:color w:val="000000"/>
      <w:szCs w:val="20"/>
    </w:rPr>
  </w:style>
  <w:style w:type="paragraph" w:styleId="9">
    <w:name w:val="toc 3"/>
    <w:basedOn w:val="1"/>
    <w:next w:val="1"/>
    <w:unhideWhenUsed/>
    <w:qFormat/>
    <w:uiPriority w:val="39"/>
    <w:pPr>
      <w:ind w:left="840" w:leftChars="400"/>
    </w:pPr>
    <w:rPr>
      <w:rFonts w:eastAsia="思源宋体 CN ExtraLight"/>
    </w:rPr>
  </w:style>
  <w:style w:type="paragraph" w:styleId="10">
    <w:name w:val="Balloon Text"/>
    <w:basedOn w:val="1"/>
    <w:link w:val="26"/>
    <w:qFormat/>
    <w:uiPriority w:val="0"/>
    <w:rPr>
      <w:sz w:val="18"/>
      <w:szCs w:val="18"/>
    </w:rPr>
  </w:style>
  <w:style w:type="paragraph" w:styleId="11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rPr>
      <w:rFonts w:eastAsia="思源宋体 CN ExtraLight"/>
    </w:rPr>
  </w:style>
  <w:style w:type="paragraph" w:styleId="14">
    <w:name w:val="toc 2"/>
    <w:basedOn w:val="1"/>
    <w:next w:val="1"/>
    <w:unhideWhenUsed/>
    <w:qFormat/>
    <w:uiPriority w:val="39"/>
    <w:pPr>
      <w:ind w:left="420" w:leftChars="200"/>
    </w:pPr>
    <w:rPr>
      <w:rFonts w:eastAsia="思源宋体 CN ExtraLight"/>
    </w:r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4 字符"/>
    <w:basedOn w:val="16"/>
    <w:link w:val="6"/>
    <w:qFormat/>
    <w:uiPriority w:val="0"/>
    <w:rPr>
      <w:rFonts w:ascii="Times New Roman" w:hAnsi="Times New Roman" w:eastAsia="宋体" w:cs="Times New Roman"/>
      <w:b/>
      <w:bCs/>
      <w:kern w:val="2"/>
      <w:sz w:val="24"/>
      <w:szCs w:val="28"/>
    </w:rPr>
  </w:style>
  <w:style w:type="character" w:customStyle="1" w:styleId="19">
    <w:name w:val="标题 2 字符"/>
    <w:link w:val="4"/>
    <w:qFormat/>
    <w:uiPriority w:val="0"/>
    <w:rPr>
      <w:rFonts w:ascii="思源宋体 CN ExtraLight" w:hAnsi="思源宋体 CN ExtraLight" w:eastAsia="思源宋体 CN ExtraLight"/>
      <w:b/>
      <w:bCs/>
      <w:color w:val="000000" w:themeColor="text1"/>
      <w:kern w:val="2"/>
      <w:sz w:val="30"/>
      <w:szCs w:val="32"/>
      <w14:textFill>
        <w14:solidFill>
          <w14:schemeClr w14:val="tx1"/>
        </w14:solidFill>
      </w14:textFill>
    </w:rPr>
  </w:style>
  <w:style w:type="character" w:customStyle="1" w:styleId="20">
    <w:name w:val="标题 1 字符"/>
    <w:basedOn w:val="16"/>
    <w:link w:val="3"/>
    <w:qFormat/>
    <w:uiPriority w:val="0"/>
    <w:rPr>
      <w:rFonts w:ascii="思源宋体 CN ExtraLight" w:hAnsi="思源宋体 CN ExtraLight" w:eastAsia="思源宋体 CN ExtraLight"/>
      <w:b/>
      <w:bCs/>
      <w:color w:val="000000" w:themeColor="text1"/>
      <w:kern w:val="44"/>
      <w:sz w:val="32"/>
      <w:szCs w:val="28"/>
      <w14:textFill>
        <w14:solidFill>
          <w14:schemeClr w14:val="tx1"/>
        </w14:solidFill>
      </w14:textFill>
    </w:rPr>
  </w:style>
  <w:style w:type="character" w:customStyle="1" w:styleId="21">
    <w:name w:val="标题 3 字符"/>
    <w:basedOn w:val="16"/>
    <w:link w:val="5"/>
    <w:qFormat/>
    <w:uiPriority w:val="0"/>
    <w:rPr>
      <w:rFonts w:ascii="思源宋体 CN ExtraLight" w:hAnsi="思源宋体 CN ExtraLight" w:eastAsia="思源宋体 CN ExtraLight"/>
      <w:b/>
      <w:bCs/>
      <w:color w:val="000000" w:themeColor="text1"/>
      <w:kern w:val="2"/>
      <w:sz w:val="28"/>
      <w:szCs w:val="18"/>
      <w14:textFill>
        <w14:solidFill>
          <w14:schemeClr w14:val="tx1"/>
        </w14:solidFill>
      </w14:textFill>
    </w:rPr>
  </w:style>
  <w:style w:type="paragraph" w:styleId="22">
    <w:name w:val="No Spacing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3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24">
    <w:name w:val="2"/>
    <w:basedOn w:val="1"/>
    <w:qFormat/>
    <w:uiPriority w:val="0"/>
    <w:pPr>
      <w:autoSpaceDE w:val="0"/>
      <w:autoSpaceDN w:val="0"/>
      <w:adjustRightInd w:val="0"/>
      <w:jc w:val="center"/>
    </w:pPr>
    <w:rPr>
      <w:spacing w:val="4"/>
    </w:rPr>
  </w:style>
  <w:style w:type="paragraph" w:customStyle="1" w:styleId="25">
    <w:name w:val="列出段落2"/>
    <w:basedOn w:val="1"/>
    <w:qFormat/>
    <w:uiPriority w:val="34"/>
  </w:style>
  <w:style w:type="character" w:customStyle="1" w:styleId="26">
    <w:name w:val="批注框文本 字符"/>
    <w:basedOn w:val="16"/>
    <w:link w:val="10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7">
    <w:name w:val="页脚 字符"/>
    <w:basedOn w:val="16"/>
    <w:link w:val="11"/>
    <w:qFormat/>
    <w:uiPriority w:val="99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1" Type="http://schemas.openxmlformats.org/officeDocument/2006/relationships/fontTable" Target="fontTable.xml"/><Relationship Id="rId80" Type="http://schemas.openxmlformats.org/officeDocument/2006/relationships/customXml" Target="../customXml/item2.xml"/><Relationship Id="rId8" Type="http://schemas.openxmlformats.org/officeDocument/2006/relationships/image" Target="media/image2.png"/><Relationship Id="rId79" Type="http://schemas.openxmlformats.org/officeDocument/2006/relationships/numbering" Target="numbering.xml"/><Relationship Id="rId78" Type="http://schemas.openxmlformats.org/officeDocument/2006/relationships/customXml" Target="../customXml/item1.xml"/><Relationship Id="rId77" Type="http://schemas.openxmlformats.org/officeDocument/2006/relationships/image" Target="media/image70.png"/><Relationship Id="rId76" Type="http://schemas.openxmlformats.org/officeDocument/2006/relationships/image" Target="media/image69.png"/><Relationship Id="rId75" Type="http://schemas.openxmlformats.org/officeDocument/2006/relationships/image" Target="media/image68.png"/><Relationship Id="rId74" Type="http://schemas.openxmlformats.org/officeDocument/2006/relationships/image" Target="media/image67.png"/><Relationship Id="rId73" Type="http://schemas.openxmlformats.org/officeDocument/2006/relationships/image" Target="media/image66.png"/><Relationship Id="rId72" Type="http://schemas.openxmlformats.org/officeDocument/2006/relationships/image" Target="media/image65.png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theme" Target="theme/theme1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footer" Target="footer2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footer" Target="foot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header" Target="header2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emf"/><Relationship Id="rId30" Type="http://schemas.openxmlformats.org/officeDocument/2006/relationships/oleObject" Target="embeddings/oleObject1.bin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81D3160-DB51-4CA4-86B3-74B533D8C9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1000</Words>
  <Characters>5702</Characters>
  <Lines>47</Lines>
  <Paragraphs>13</Paragraphs>
  <TotalTime>1</TotalTime>
  <ScaleCrop>false</ScaleCrop>
  <LinksUpToDate>false</LinksUpToDate>
  <CharactersWithSpaces>6689</CharactersWithSpaces>
  <Application>WPS Office_11.1.0.10000_F1E327BC-269C-435d-A152-05C5408002CA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2020-06-23T00:45:00Z</dcterms:created>
  <dc:creator>shcw3</dc:creator>
  <cp:lastModifiedBy>ly</cp:lastModifiedBy>
  <cp:lastPrinted>2020-10-11T05:44:00Z</cp:lastPrinted>
  <dcterms:modified xsi:type="dcterms:W3CDTF">2020-11-03T10:14:02Z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