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BD" w:rsidRPr="003F2CAD" w:rsidRDefault="009A60BD" w:rsidP="001B2F70">
      <w:pPr>
        <w:pStyle w:val="1"/>
        <w:numPr>
          <w:ilvl w:val="0"/>
          <w:numId w:val="0"/>
        </w:numPr>
        <w:spacing w:beforeLines="0" w:line="240" w:lineRule="auto"/>
        <w:jc w:val="center"/>
        <w:rPr>
          <w:rFonts w:ascii="华文行楷" w:eastAsia="华文行楷" w:hAnsi="华文楷体"/>
          <w:b w:val="0"/>
          <w:sz w:val="72"/>
          <w:szCs w:val="72"/>
        </w:rPr>
      </w:pPr>
      <w:bookmarkStart w:id="0" w:name="_Toc492385746"/>
      <w:r w:rsidRPr="003F2CAD">
        <w:rPr>
          <w:rFonts w:ascii="华文行楷" w:eastAsia="华文行楷" w:hAnsi="华文楷体" w:hint="eastAsia"/>
          <w:b w:val="0"/>
          <w:sz w:val="72"/>
          <w:szCs w:val="72"/>
        </w:rPr>
        <w:t>人员解锁</w:t>
      </w:r>
      <w:bookmarkEnd w:id="0"/>
    </w:p>
    <w:p w:rsidR="009A60BD" w:rsidRPr="00223F0A" w:rsidRDefault="00223F0A" w:rsidP="00CB01C2">
      <w:pPr>
        <w:pStyle w:val="2"/>
        <w:numPr>
          <w:ilvl w:val="0"/>
          <w:numId w:val="0"/>
        </w:numPr>
        <w:spacing w:beforeLines="0"/>
        <w:jc w:val="center"/>
        <w:rPr>
          <w:sz w:val="32"/>
          <w:szCs w:val="32"/>
        </w:rPr>
      </w:pPr>
      <w:bookmarkStart w:id="1" w:name="_Toc492385747"/>
      <w:r>
        <w:rPr>
          <w:rFonts w:hint="eastAsia"/>
          <w:sz w:val="32"/>
          <w:szCs w:val="32"/>
        </w:rPr>
        <w:t xml:space="preserve">1 </w:t>
      </w:r>
      <w:r w:rsidR="009A60BD" w:rsidRPr="00223F0A">
        <w:rPr>
          <w:rFonts w:hint="eastAsia"/>
          <w:sz w:val="32"/>
          <w:szCs w:val="32"/>
        </w:rPr>
        <w:t>办事前言</w:t>
      </w:r>
      <w:bookmarkEnd w:id="1"/>
    </w:p>
    <w:p w:rsidR="00A14CF7" w:rsidRDefault="00A14CF7" w:rsidP="006F0003">
      <w:pPr>
        <w:adjustRightInd w:val="0"/>
        <w:snapToGrid w:val="0"/>
        <w:ind w:firstLineChars="200" w:firstLine="420"/>
        <w:jc w:val="left"/>
        <w:rPr>
          <w:rFonts w:ascii="宋体" w:hAnsi="宋体" w:cs="宋体"/>
          <w:bCs/>
          <w:kern w:val="0"/>
          <w:sz w:val="21"/>
          <w:szCs w:val="21"/>
        </w:rPr>
      </w:pPr>
      <w:r>
        <w:rPr>
          <w:rFonts w:ascii="宋体" w:hAnsi="宋体" w:cs="宋体" w:hint="eastAsia"/>
          <w:bCs/>
          <w:kern w:val="0"/>
          <w:sz w:val="21"/>
          <w:szCs w:val="21"/>
        </w:rPr>
        <w:t>江苏省建筑市场监管与诚信信息一体化工作</w:t>
      </w:r>
      <w:r w:rsidRPr="00CB01C2">
        <w:rPr>
          <w:rFonts w:ascii="宋体" w:hAnsi="宋体" w:cs="宋体" w:hint="eastAsia"/>
          <w:bCs/>
          <w:kern w:val="0"/>
          <w:sz w:val="21"/>
          <w:szCs w:val="21"/>
        </w:rPr>
        <w:t>平台</w:t>
      </w:r>
      <w:r w:rsidR="00AF69B5">
        <w:rPr>
          <w:rFonts w:ascii="宋体" w:hAnsi="宋体" w:cs="宋体" w:hint="eastAsia"/>
          <w:bCs/>
          <w:kern w:val="0"/>
          <w:sz w:val="21"/>
          <w:szCs w:val="21"/>
        </w:rPr>
        <w:t>（以下简称“省一体化平台”）</w:t>
      </w:r>
      <w:r>
        <w:rPr>
          <w:rFonts w:ascii="宋体" w:hAnsi="宋体" w:cs="宋体" w:hint="eastAsia"/>
          <w:bCs/>
          <w:kern w:val="0"/>
          <w:sz w:val="21"/>
          <w:szCs w:val="21"/>
        </w:rPr>
        <w:t>会对合同备案后的施工项目经理部关键岗位人员以及</w:t>
      </w:r>
      <w:r w:rsidRPr="00CB01C2">
        <w:rPr>
          <w:rFonts w:ascii="宋体" w:hAnsi="宋体" w:cs="宋体" w:hint="eastAsia"/>
          <w:bCs/>
          <w:kern w:val="0"/>
          <w:sz w:val="21"/>
          <w:szCs w:val="21"/>
        </w:rPr>
        <w:t>项目监理机构主要管理人员（含施工项目负责人、</w:t>
      </w:r>
      <w:r>
        <w:rPr>
          <w:rFonts w:ascii="宋体" w:hAnsi="宋体" w:cs="宋体" w:hint="eastAsia"/>
          <w:bCs/>
          <w:kern w:val="0"/>
          <w:sz w:val="21"/>
          <w:szCs w:val="21"/>
        </w:rPr>
        <w:t>总监理工程师</w:t>
      </w:r>
      <w:r w:rsidRPr="00CB01C2">
        <w:rPr>
          <w:rFonts w:ascii="宋体" w:hAnsi="宋体" w:cs="宋体" w:hint="eastAsia"/>
          <w:bCs/>
          <w:kern w:val="0"/>
          <w:sz w:val="21"/>
          <w:szCs w:val="21"/>
        </w:rPr>
        <w:t>）进行系统锁定。</w:t>
      </w:r>
    </w:p>
    <w:p w:rsidR="009A60BD" w:rsidRPr="00A14CF7" w:rsidRDefault="00A14CF7" w:rsidP="00A14CF7">
      <w:pPr>
        <w:adjustRightInd w:val="0"/>
        <w:snapToGrid w:val="0"/>
        <w:ind w:firstLineChars="200" w:firstLine="420"/>
        <w:jc w:val="left"/>
        <w:rPr>
          <w:rFonts w:ascii="宋体" w:hAnsi="宋体" w:cs="宋体"/>
          <w:bCs/>
          <w:kern w:val="0"/>
          <w:sz w:val="21"/>
          <w:szCs w:val="21"/>
        </w:rPr>
      </w:pPr>
      <w:r>
        <w:rPr>
          <w:rFonts w:ascii="宋体" w:hAnsi="宋体" w:cs="宋体" w:hint="eastAsia"/>
          <w:bCs/>
          <w:kern w:val="0"/>
          <w:sz w:val="21"/>
          <w:szCs w:val="21"/>
        </w:rPr>
        <w:t>同时</w:t>
      </w:r>
      <w:r w:rsidR="00755787">
        <w:rPr>
          <w:rFonts w:ascii="宋体" w:hAnsi="宋体" w:cs="宋体" w:hint="eastAsia"/>
          <w:bCs/>
          <w:kern w:val="0"/>
          <w:sz w:val="21"/>
          <w:szCs w:val="21"/>
        </w:rPr>
        <w:t>，</w:t>
      </w:r>
      <w:r w:rsidR="009A60BD" w:rsidRPr="00CB01C2">
        <w:rPr>
          <w:rFonts w:ascii="宋体" w:hAnsi="宋体" w:cs="宋体" w:hint="eastAsia"/>
          <w:bCs/>
          <w:kern w:val="0"/>
          <w:sz w:val="21"/>
          <w:szCs w:val="21"/>
        </w:rPr>
        <w:t>根据</w:t>
      </w:r>
      <w:r w:rsidR="009A60BD" w:rsidRPr="00CB01C2">
        <w:rPr>
          <w:rFonts w:ascii="宋体" w:hAnsi="宋体" w:cs="宋体" w:hint="eastAsia"/>
          <w:kern w:val="0"/>
          <w:sz w:val="21"/>
          <w:szCs w:val="21"/>
        </w:rPr>
        <w:t>《关于对施工项目负责人实行系统锁定管理通知》</w:t>
      </w:r>
      <w:r>
        <w:rPr>
          <w:rFonts w:ascii="宋体" w:hAnsi="宋体" w:cs="宋体" w:hint="eastAsia"/>
          <w:kern w:val="0"/>
          <w:sz w:val="21"/>
          <w:szCs w:val="21"/>
        </w:rPr>
        <w:t>（</w:t>
      </w:r>
      <w:r w:rsidRPr="00CB01C2">
        <w:rPr>
          <w:rFonts w:ascii="宋体" w:hAnsi="宋体" w:cs="宋体" w:hint="eastAsia"/>
          <w:kern w:val="0"/>
          <w:sz w:val="21"/>
          <w:szCs w:val="21"/>
        </w:rPr>
        <w:t>苏园建市</w:t>
      </w:r>
      <w:r w:rsidRPr="00CB01C2">
        <w:rPr>
          <w:rFonts w:ascii="宋体" w:hAnsi="宋体" w:cs="宋体"/>
          <w:kern w:val="0"/>
          <w:sz w:val="21"/>
          <w:szCs w:val="21"/>
        </w:rPr>
        <w:t>〔</w:t>
      </w:r>
      <w:r w:rsidRPr="00CB01C2">
        <w:rPr>
          <w:rFonts w:cs="Times New Roman"/>
          <w:kern w:val="0"/>
          <w:sz w:val="21"/>
          <w:szCs w:val="21"/>
        </w:rPr>
        <w:t>2015</w:t>
      </w:r>
      <w:r w:rsidRPr="00CB01C2">
        <w:rPr>
          <w:rFonts w:ascii="宋体" w:hAnsi="宋体" w:cs="宋体"/>
          <w:kern w:val="0"/>
          <w:sz w:val="21"/>
          <w:szCs w:val="21"/>
        </w:rPr>
        <w:t>〕</w:t>
      </w:r>
      <w:r w:rsidRPr="00CB01C2">
        <w:rPr>
          <w:rFonts w:cs="Times New Roman"/>
          <w:kern w:val="0"/>
          <w:sz w:val="21"/>
          <w:szCs w:val="21"/>
        </w:rPr>
        <w:t>1</w:t>
      </w:r>
      <w:r w:rsidRPr="00CB01C2">
        <w:rPr>
          <w:rFonts w:ascii="宋体" w:hAnsi="宋体" w:cs="宋体" w:hint="eastAsia"/>
          <w:kern w:val="0"/>
          <w:sz w:val="21"/>
          <w:szCs w:val="21"/>
        </w:rPr>
        <w:t>号</w:t>
      </w:r>
      <w:r>
        <w:rPr>
          <w:rFonts w:ascii="宋体" w:hAnsi="宋体" w:cs="宋体" w:hint="eastAsia"/>
          <w:kern w:val="0"/>
          <w:sz w:val="21"/>
          <w:szCs w:val="21"/>
        </w:rPr>
        <w:t>）</w:t>
      </w:r>
      <w:r w:rsidR="009A60BD" w:rsidRPr="00CB01C2">
        <w:rPr>
          <w:rFonts w:ascii="宋体" w:hAnsi="宋体" w:hint="eastAsia"/>
          <w:kern w:val="0"/>
          <w:sz w:val="21"/>
          <w:szCs w:val="21"/>
        </w:rPr>
        <w:t>，</w:t>
      </w:r>
      <w:r w:rsidRPr="00CB01C2">
        <w:rPr>
          <w:rFonts w:ascii="宋体" w:hAnsi="宋体" w:hint="eastAsia"/>
          <w:kern w:val="0"/>
          <w:sz w:val="21"/>
          <w:szCs w:val="21"/>
        </w:rPr>
        <w:t>苏州工业园区建设工程</w:t>
      </w:r>
      <w:bookmarkStart w:id="2" w:name="OLE_LINK5"/>
      <w:bookmarkStart w:id="3" w:name="OLE_LINK6"/>
      <w:r w:rsidRPr="00CB01C2">
        <w:rPr>
          <w:rFonts w:ascii="宋体" w:hAnsi="宋体" w:hint="eastAsia"/>
          <w:kern w:val="0"/>
          <w:sz w:val="21"/>
          <w:szCs w:val="21"/>
        </w:rPr>
        <w:t>电子招投标平台</w:t>
      </w:r>
      <w:bookmarkEnd w:id="2"/>
      <w:bookmarkEnd w:id="3"/>
      <w:r>
        <w:rPr>
          <w:rFonts w:ascii="宋体" w:hAnsi="宋体" w:hint="eastAsia"/>
          <w:kern w:val="0"/>
          <w:sz w:val="21"/>
          <w:szCs w:val="21"/>
        </w:rPr>
        <w:t>也会对</w:t>
      </w:r>
      <w:r w:rsidR="009A60BD" w:rsidRPr="00CB01C2">
        <w:rPr>
          <w:rFonts w:ascii="宋体" w:hAnsi="宋体" w:cs="宋体" w:hint="eastAsia"/>
          <w:kern w:val="0"/>
          <w:sz w:val="21"/>
          <w:szCs w:val="21"/>
        </w:rPr>
        <w:t>园区招标工程中标后（</w:t>
      </w:r>
      <w:r w:rsidR="009A60BD" w:rsidRPr="00CB01C2">
        <w:rPr>
          <w:rFonts w:ascii="宋体" w:hAnsi="宋体" w:hint="eastAsia"/>
          <w:kern w:val="0"/>
          <w:sz w:val="21"/>
          <w:szCs w:val="21"/>
        </w:rPr>
        <w:t>直接发包</w:t>
      </w:r>
      <w:r>
        <w:rPr>
          <w:rFonts w:ascii="宋体" w:hAnsi="宋体" w:hint="eastAsia"/>
          <w:kern w:val="0"/>
          <w:sz w:val="21"/>
          <w:szCs w:val="21"/>
        </w:rPr>
        <w:t>工程</w:t>
      </w:r>
      <w:r w:rsidR="009A60BD" w:rsidRPr="00CB01C2">
        <w:rPr>
          <w:rFonts w:ascii="宋体" w:hAnsi="宋体" w:hint="eastAsia"/>
          <w:kern w:val="0"/>
          <w:sz w:val="21"/>
          <w:szCs w:val="21"/>
        </w:rPr>
        <w:t>合同备案后</w:t>
      </w:r>
      <w:r w:rsidR="009A60BD" w:rsidRPr="00CB01C2">
        <w:rPr>
          <w:rFonts w:ascii="宋体" w:hAnsi="宋体" w:cs="宋体" w:hint="eastAsia"/>
          <w:kern w:val="0"/>
          <w:sz w:val="21"/>
          <w:szCs w:val="21"/>
        </w:rPr>
        <w:t>）的施工项目负责人</w:t>
      </w:r>
      <w:r>
        <w:rPr>
          <w:rFonts w:ascii="宋体" w:hAnsi="宋体" w:cs="宋体" w:hint="eastAsia"/>
          <w:kern w:val="0"/>
          <w:sz w:val="21"/>
          <w:szCs w:val="21"/>
        </w:rPr>
        <w:t>进行</w:t>
      </w:r>
      <w:r w:rsidR="009A60BD" w:rsidRPr="00CB01C2">
        <w:rPr>
          <w:rFonts w:ascii="宋体" w:hAnsi="宋体" w:hint="eastAsia"/>
          <w:kern w:val="0"/>
          <w:sz w:val="21"/>
          <w:szCs w:val="21"/>
        </w:rPr>
        <w:t>系统锁定。</w:t>
      </w:r>
      <w:r w:rsidR="009A60BD" w:rsidRPr="00CB01C2">
        <w:rPr>
          <w:rFonts w:ascii="宋体" w:hAnsi="宋体" w:hint="eastAsia"/>
          <w:b/>
          <w:kern w:val="0"/>
          <w:sz w:val="21"/>
          <w:szCs w:val="21"/>
        </w:rPr>
        <w:t>（</w:t>
      </w:r>
      <w:r w:rsidR="009A60BD" w:rsidRPr="00CB01C2">
        <w:rPr>
          <w:rFonts w:ascii="楷体" w:eastAsia="楷体" w:hAnsi="楷体" w:hint="eastAsia"/>
          <w:b/>
          <w:kern w:val="0"/>
          <w:sz w:val="21"/>
          <w:szCs w:val="21"/>
        </w:rPr>
        <w:t>园区平台只锁定施工项目负责人，不锁定其他人员</w:t>
      </w:r>
      <w:r w:rsidR="009A60BD" w:rsidRPr="00CB01C2">
        <w:rPr>
          <w:rFonts w:ascii="宋体" w:hAnsi="宋体" w:hint="eastAsia"/>
          <w:b/>
          <w:kern w:val="0"/>
          <w:sz w:val="21"/>
          <w:szCs w:val="21"/>
        </w:rPr>
        <w:t>）</w:t>
      </w:r>
    </w:p>
    <w:p w:rsidR="009A60BD" w:rsidRPr="00CB01C2" w:rsidRDefault="00A14CF7" w:rsidP="006F0003">
      <w:pPr>
        <w:adjustRightInd w:val="0"/>
        <w:snapToGrid w:val="0"/>
        <w:ind w:firstLineChars="200" w:firstLine="420"/>
        <w:jc w:val="left"/>
        <w:rPr>
          <w:rFonts w:ascii="宋体" w:hAnsi="宋体" w:cs="宋体"/>
          <w:bCs/>
          <w:kern w:val="0"/>
          <w:sz w:val="21"/>
          <w:szCs w:val="21"/>
        </w:rPr>
      </w:pPr>
      <w:r>
        <w:rPr>
          <w:rFonts w:ascii="宋体" w:hAnsi="宋体" w:cs="宋体" w:hint="eastAsia"/>
          <w:bCs/>
          <w:kern w:val="0"/>
          <w:sz w:val="21"/>
          <w:szCs w:val="21"/>
        </w:rPr>
        <w:t>上述</w:t>
      </w:r>
      <w:r w:rsidR="004D3B5D">
        <w:rPr>
          <w:rFonts w:ascii="宋体" w:hAnsi="宋体" w:cs="宋体" w:hint="eastAsia"/>
          <w:bCs/>
          <w:kern w:val="0"/>
          <w:sz w:val="21"/>
          <w:szCs w:val="21"/>
        </w:rPr>
        <w:t>人员</w:t>
      </w:r>
      <w:r>
        <w:rPr>
          <w:rFonts w:ascii="宋体" w:hAnsi="宋体" w:cs="宋体" w:hint="eastAsia"/>
          <w:bCs/>
          <w:kern w:val="0"/>
          <w:sz w:val="21"/>
          <w:szCs w:val="21"/>
        </w:rPr>
        <w:t>是否被锁定</w:t>
      </w:r>
      <w:r w:rsidR="009A60BD" w:rsidRPr="00CB01C2">
        <w:rPr>
          <w:rFonts w:ascii="宋体" w:hAnsi="宋体" w:cs="宋体" w:hint="eastAsia"/>
          <w:bCs/>
          <w:kern w:val="0"/>
          <w:sz w:val="21"/>
          <w:szCs w:val="21"/>
        </w:rPr>
        <w:t>由施工、监理单位自行</w:t>
      </w:r>
      <w:r>
        <w:rPr>
          <w:rFonts w:ascii="宋体" w:hAnsi="宋体" w:cs="宋体" w:hint="eastAsia"/>
          <w:bCs/>
          <w:kern w:val="0"/>
          <w:sz w:val="21"/>
          <w:szCs w:val="21"/>
        </w:rPr>
        <w:t>获知</w:t>
      </w:r>
      <w:r w:rsidR="009A60BD" w:rsidRPr="00CB01C2">
        <w:rPr>
          <w:rFonts w:ascii="宋体" w:hAnsi="宋体" w:cs="宋体" w:hint="eastAsia"/>
          <w:bCs/>
          <w:kern w:val="0"/>
          <w:sz w:val="21"/>
          <w:szCs w:val="21"/>
        </w:rPr>
        <w:t>，并按照相关规定进行人员解锁。</w:t>
      </w:r>
    </w:p>
    <w:p w:rsidR="00DF01FA" w:rsidRPr="00CB01C2" w:rsidRDefault="00DF01FA" w:rsidP="006F0003">
      <w:pPr>
        <w:adjustRightInd w:val="0"/>
        <w:snapToGrid w:val="0"/>
        <w:ind w:firstLineChars="200" w:firstLine="420"/>
        <w:jc w:val="left"/>
        <w:rPr>
          <w:rFonts w:cs="Times New Roman"/>
          <w:snapToGrid w:val="0"/>
          <w:kern w:val="0"/>
          <w:sz w:val="21"/>
          <w:szCs w:val="21"/>
        </w:rPr>
      </w:pPr>
      <w:bookmarkStart w:id="4" w:name="_Toc494184919"/>
      <w:r w:rsidRPr="00CB01C2">
        <w:rPr>
          <w:rFonts w:hint="eastAsia"/>
          <w:sz w:val="21"/>
          <w:szCs w:val="21"/>
        </w:rPr>
        <w:t>受理机构</w:t>
      </w:r>
      <w:bookmarkEnd w:id="4"/>
      <w:r w:rsidR="00CB01C2">
        <w:rPr>
          <w:rFonts w:hint="eastAsia"/>
          <w:sz w:val="21"/>
          <w:szCs w:val="21"/>
        </w:rPr>
        <w:t>如下：</w:t>
      </w:r>
    </w:p>
    <w:p w:rsidR="00DF01FA" w:rsidRPr="000E1053" w:rsidRDefault="002472BF" w:rsidP="000E1053">
      <w:pPr>
        <w:adjustRightInd w:val="0"/>
        <w:snapToGrid w:val="0"/>
        <w:ind w:firstLineChars="200" w:firstLine="422"/>
        <w:rPr>
          <w:rFonts w:ascii="黑体" w:eastAsia="黑体" w:hAnsi="黑体"/>
          <w:b/>
          <w:sz w:val="21"/>
          <w:szCs w:val="21"/>
        </w:rPr>
      </w:pPr>
      <w:r>
        <w:rPr>
          <w:rFonts w:ascii="黑体" w:eastAsia="黑体" w:hAnsi="黑体" w:hint="eastAsia"/>
          <w:b/>
          <w:sz w:val="21"/>
          <w:szCs w:val="21"/>
        </w:rPr>
        <w:t>（1）</w:t>
      </w:r>
      <w:r w:rsidR="00DF01FA" w:rsidRPr="000E1053">
        <w:rPr>
          <w:rFonts w:ascii="黑体" w:eastAsia="黑体" w:hAnsi="黑体" w:hint="eastAsia"/>
          <w:b/>
          <w:sz w:val="21"/>
          <w:szCs w:val="21"/>
        </w:rPr>
        <w:t>省一体化平台“在线工程竣工（交工）申报”（施工项目经理部关键岗位人员解锁）</w:t>
      </w:r>
    </w:p>
    <w:p w:rsidR="00DF01FA" w:rsidRPr="00CB01C2" w:rsidRDefault="00DF01FA" w:rsidP="006F0003">
      <w:pPr>
        <w:adjustRightInd w:val="0"/>
        <w:snapToGrid w:val="0"/>
        <w:ind w:firstLineChars="200" w:firstLine="420"/>
        <w:rPr>
          <w:sz w:val="21"/>
          <w:szCs w:val="21"/>
        </w:rPr>
      </w:pPr>
      <w:r w:rsidRPr="00CB01C2">
        <w:rPr>
          <w:rFonts w:hint="eastAsia"/>
          <w:sz w:val="21"/>
          <w:szCs w:val="21"/>
        </w:rPr>
        <w:t>受理机构：苏州工业园区建设工程质量安全监督站</w:t>
      </w:r>
    </w:p>
    <w:p w:rsidR="00DF01FA" w:rsidRPr="00CB01C2" w:rsidRDefault="00DF01FA" w:rsidP="006F0003">
      <w:pPr>
        <w:adjustRightInd w:val="0"/>
        <w:snapToGrid w:val="0"/>
        <w:ind w:firstLineChars="200" w:firstLine="420"/>
        <w:rPr>
          <w:snapToGrid w:val="0"/>
          <w:kern w:val="0"/>
          <w:sz w:val="21"/>
          <w:szCs w:val="21"/>
        </w:rPr>
      </w:pPr>
      <w:r w:rsidRPr="00CB01C2">
        <w:rPr>
          <w:rFonts w:hint="eastAsia"/>
          <w:snapToGrid w:val="0"/>
          <w:kern w:val="0"/>
          <w:sz w:val="21"/>
          <w:szCs w:val="21"/>
        </w:rPr>
        <w:t>地址：苏虹中路</w:t>
      </w:r>
      <w:r w:rsidRPr="00CB01C2">
        <w:rPr>
          <w:rFonts w:hint="eastAsia"/>
          <w:snapToGrid w:val="0"/>
          <w:kern w:val="0"/>
          <w:sz w:val="21"/>
          <w:szCs w:val="21"/>
        </w:rPr>
        <w:t>101</w:t>
      </w:r>
      <w:r w:rsidRPr="00CB01C2">
        <w:rPr>
          <w:rFonts w:hint="eastAsia"/>
          <w:snapToGrid w:val="0"/>
          <w:kern w:val="0"/>
          <w:sz w:val="21"/>
          <w:szCs w:val="21"/>
        </w:rPr>
        <w:t>号测绘大楼南</w:t>
      </w:r>
      <w:r w:rsidRPr="00CB01C2">
        <w:rPr>
          <w:rFonts w:hint="eastAsia"/>
          <w:snapToGrid w:val="0"/>
          <w:kern w:val="0"/>
          <w:sz w:val="21"/>
          <w:szCs w:val="21"/>
        </w:rPr>
        <w:t>3</w:t>
      </w:r>
      <w:r w:rsidRPr="00CB01C2">
        <w:rPr>
          <w:rFonts w:hint="eastAsia"/>
          <w:snapToGrid w:val="0"/>
          <w:kern w:val="0"/>
          <w:sz w:val="21"/>
          <w:szCs w:val="21"/>
        </w:rPr>
        <w:t>楼</w:t>
      </w:r>
    </w:p>
    <w:p w:rsidR="00DF01FA" w:rsidRPr="000E1053" w:rsidRDefault="002472BF" w:rsidP="000E1053">
      <w:pPr>
        <w:adjustRightInd w:val="0"/>
        <w:snapToGrid w:val="0"/>
        <w:ind w:firstLineChars="200" w:firstLine="422"/>
        <w:rPr>
          <w:rFonts w:ascii="黑体" w:eastAsia="黑体" w:hAnsi="黑体"/>
          <w:b/>
          <w:sz w:val="21"/>
          <w:szCs w:val="21"/>
        </w:rPr>
      </w:pPr>
      <w:r>
        <w:rPr>
          <w:rFonts w:ascii="黑体" w:eastAsia="黑体" w:hAnsi="黑体" w:hint="eastAsia"/>
          <w:b/>
          <w:sz w:val="21"/>
          <w:szCs w:val="21"/>
        </w:rPr>
        <w:t>（2）</w:t>
      </w:r>
      <w:r w:rsidR="00DF01FA" w:rsidRPr="000E1053">
        <w:rPr>
          <w:rFonts w:ascii="黑体" w:eastAsia="黑体" w:hAnsi="黑体" w:hint="eastAsia"/>
          <w:b/>
          <w:sz w:val="21"/>
          <w:szCs w:val="21"/>
        </w:rPr>
        <w:t>省一体化平台“监理在建工程转业绩”（项目监理机构主要管理人员解锁）</w:t>
      </w:r>
    </w:p>
    <w:p w:rsidR="00DF01FA" w:rsidRPr="006F0003" w:rsidRDefault="00DF01FA" w:rsidP="006F0003">
      <w:pPr>
        <w:adjustRightInd w:val="0"/>
        <w:snapToGrid w:val="0"/>
        <w:ind w:firstLineChars="200" w:firstLine="420"/>
        <w:rPr>
          <w:sz w:val="21"/>
          <w:szCs w:val="21"/>
        </w:rPr>
      </w:pPr>
      <w:r w:rsidRPr="00CB01C2">
        <w:rPr>
          <w:rFonts w:hint="eastAsia"/>
          <w:sz w:val="21"/>
          <w:szCs w:val="21"/>
        </w:rPr>
        <w:t>受理机构：苏州工业园区建设工程招投标办公室</w:t>
      </w:r>
      <w:r w:rsidR="00755787" w:rsidRPr="006F0003">
        <w:rPr>
          <w:sz w:val="21"/>
          <w:szCs w:val="21"/>
        </w:rPr>
        <w:t xml:space="preserve"> </w:t>
      </w:r>
    </w:p>
    <w:p w:rsidR="00DF01FA" w:rsidRPr="000E1053" w:rsidRDefault="002472BF" w:rsidP="000E1053">
      <w:pPr>
        <w:adjustRightInd w:val="0"/>
        <w:snapToGrid w:val="0"/>
        <w:ind w:firstLineChars="200" w:firstLine="422"/>
        <w:rPr>
          <w:rFonts w:ascii="黑体" w:eastAsia="黑体" w:hAnsi="黑体" w:cs="Times New Roman"/>
          <w:b/>
          <w:snapToGrid w:val="0"/>
          <w:kern w:val="0"/>
          <w:sz w:val="21"/>
          <w:szCs w:val="21"/>
        </w:rPr>
      </w:pPr>
      <w:r>
        <w:rPr>
          <w:rFonts w:ascii="黑体" w:eastAsia="黑体" w:hAnsi="黑体" w:cs="Times New Roman" w:hint="eastAsia"/>
          <w:b/>
          <w:snapToGrid w:val="0"/>
          <w:kern w:val="0"/>
          <w:sz w:val="21"/>
          <w:szCs w:val="21"/>
        </w:rPr>
        <w:t>（3）</w:t>
      </w:r>
      <w:r w:rsidR="00DF01FA" w:rsidRPr="000E1053">
        <w:rPr>
          <w:rFonts w:ascii="黑体" w:eastAsia="黑体" w:hAnsi="黑体" w:cs="Times New Roman" w:hint="eastAsia"/>
          <w:b/>
          <w:snapToGrid w:val="0"/>
          <w:kern w:val="0"/>
          <w:sz w:val="21"/>
          <w:szCs w:val="21"/>
        </w:rPr>
        <w:t>园区</w:t>
      </w:r>
      <w:r w:rsidR="00DF01FA" w:rsidRPr="000E1053">
        <w:rPr>
          <w:rFonts w:ascii="黑体" w:eastAsia="黑体" w:hAnsi="黑体" w:hint="eastAsia"/>
          <w:b/>
          <w:kern w:val="0"/>
          <w:sz w:val="21"/>
          <w:szCs w:val="21"/>
        </w:rPr>
        <w:t>建设工程电子招投标平台“工程销号”（园区电子招投标平台施工项目负责人解锁）</w:t>
      </w:r>
    </w:p>
    <w:p w:rsidR="00DF01FA" w:rsidRPr="006F0003" w:rsidRDefault="00DF01FA" w:rsidP="006F0003">
      <w:pPr>
        <w:adjustRightInd w:val="0"/>
        <w:snapToGrid w:val="0"/>
        <w:ind w:firstLineChars="200" w:firstLine="420"/>
        <w:rPr>
          <w:sz w:val="21"/>
          <w:szCs w:val="21"/>
        </w:rPr>
      </w:pPr>
      <w:r w:rsidRPr="00CB01C2">
        <w:rPr>
          <w:rFonts w:hint="eastAsia"/>
          <w:sz w:val="21"/>
          <w:szCs w:val="21"/>
        </w:rPr>
        <w:t>受理机构：苏州工业园区建设工程招投标办公室</w:t>
      </w:r>
      <w:r w:rsidR="00755787" w:rsidRPr="006F0003">
        <w:rPr>
          <w:sz w:val="21"/>
          <w:szCs w:val="21"/>
        </w:rPr>
        <w:t xml:space="preserve"> </w:t>
      </w:r>
    </w:p>
    <w:p w:rsidR="00DF01FA" w:rsidRPr="00CB01C2" w:rsidRDefault="00DF01FA" w:rsidP="006F0003">
      <w:pPr>
        <w:adjustRightInd w:val="0"/>
        <w:snapToGrid w:val="0"/>
        <w:ind w:firstLineChars="200" w:firstLine="420"/>
        <w:rPr>
          <w:snapToGrid w:val="0"/>
          <w:kern w:val="0"/>
          <w:sz w:val="21"/>
          <w:szCs w:val="21"/>
        </w:rPr>
      </w:pPr>
      <w:r w:rsidRPr="00CB01C2">
        <w:rPr>
          <w:rFonts w:hint="eastAsia"/>
          <w:snapToGrid w:val="0"/>
          <w:kern w:val="0"/>
          <w:sz w:val="21"/>
          <w:szCs w:val="21"/>
        </w:rPr>
        <w:t>园区招标办工作人员对各自负责的工程项目进行“工程销号”确认。</w:t>
      </w:r>
    </w:p>
    <w:p w:rsidR="00DF01FA" w:rsidRPr="00223F0A" w:rsidRDefault="00223F0A" w:rsidP="00223F0A">
      <w:pPr>
        <w:pStyle w:val="2"/>
        <w:numPr>
          <w:ilvl w:val="0"/>
          <w:numId w:val="0"/>
        </w:numPr>
        <w:spacing w:before="48"/>
        <w:jc w:val="center"/>
        <w:rPr>
          <w:sz w:val="32"/>
          <w:szCs w:val="32"/>
        </w:rPr>
      </w:pPr>
      <w:bookmarkStart w:id="5" w:name="_Toc494184920"/>
      <w:r w:rsidRPr="00223F0A">
        <w:rPr>
          <w:rFonts w:hint="eastAsia"/>
          <w:sz w:val="32"/>
          <w:szCs w:val="32"/>
        </w:rPr>
        <w:t>2</w:t>
      </w:r>
      <w:r>
        <w:rPr>
          <w:rFonts w:hint="eastAsia"/>
          <w:sz w:val="32"/>
          <w:szCs w:val="32"/>
        </w:rPr>
        <w:t xml:space="preserve"> </w:t>
      </w:r>
      <w:r w:rsidR="00DF01FA" w:rsidRPr="00223F0A">
        <w:rPr>
          <w:rFonts w:hint="eastAsia"/>
          <w:sz w:val="32"/>
          <w:szCs w:val="32"/>
        </w:rPr>
        <w:t>省一体化平台施工项目经理部关键岗位人员解锁</w:t>
      </w:r>
      <w:bookmarkEnd w:id="5"/>
    </w:p>
    <w:p w:rsidR="00DF01FA" w:rsidRPr="00CB01C2" w:rsidRDefault="00607165" w:rsidP="006F0003">
      <w:pPr>
        <w:adjustRightInd w:val="0"/>
        <w:snapToGrid w:val="0"/>
        <w:ind w:firstLineChars="200" w:firstLine="420"/>
        <w:rPr>
          <w:b/>
          <w:sz w:val="21"/>
          <w:szCs w:val="21"/>
        </w:rPr>
      </w:pPr>
      <w:r>
        <w:rPr>
          <w:rFonts w:hint="eastAsia"/>
          <w:sz w:val="21"/>
          <w:szCs w:val="21"/>
        </w:rPr>
        <w:t>如施工项目经理部关键岗位人员被省一体化平台系统锁定</w:t>
      </w:r>
      <w:r w:rsidR="00DF01FA" w:rsidRPr="00CB01C2">
        <w:rPr>
          <w:rFonts w:hint="eastAsia"/>
          <w:sz w:val="21"/>
          <w:szCs w:val="21"/>
        </w:rPr>
        <w:t>，施工单位可在</w:t>
      </w:r>
      <w:r w:rsidR="001B2F70">
        <w:rPr>
          <w:rFonts w:hint="eastAsia"/>
          <w:sz w:val="21"/>
          <w:szCs w:val="21"/>
        </w:rPr>
        <w:t>竣工后登</w:t>
      </w:r>
      <w:r>
        <w:rPr>
          <w:rFonts w:hint="eastAsia"/>
          <w:sz w:val="21"/>
          <w:szCs w:val="21"/>
        </w:rPr>
        <w:t>录</w:t>
      </w:r>
      <w:r w:rsidR="001B2F70">
        <w:rPr>
          <w:rFonts w:hint="eastAsia"/>
          <w:sz w:val="21"/>
          <w:szCs w:val="21"/>
        </w:rPr>
        <w:t>该平台“在线工程竣工（交工）申报”</w:t>
      </w:r>
      <w:r w:rsidR="001D0776">
        <w:rPr>
          <w:rFonts w:hint="eastAsia"/>
          <w:sz w:val="21"/>
          <w:szCs w:val="21"/>
        </w:rPr>
        <w:t>，</w:t>
      </w:r>
      <w:r w:rsidR="001B2F70">
        <w:rPr>
          <w:rFonts w:hint="eastAsia"/>
          <w:sz w:val="21"/>
          <w:szCs w:val="21"/>
        </w:rPr>
        <w:t>申请</w:t>
      </w:r>
      <w:r w:rsidR="00DF01FA" w:rsidRPr="00CB01C2">
        <w:rPr>
          <w:rFonts w:hint="eastAsia"/>
          <w:sz w:val="21"/>
          <w:szCs w:val="21"/>
        </w:rPr>
        <w:t>人员</w:t>
      </w:r>
      <w:r w:rsidR="001B2F70">
        <w:rPr>
          <w:rFonts w:hint="eastAsia"/>
          <w:sz w:val="21"/>
          <w:szCs w:val="21"/>
        </w:rPr>
        <w:t>解</w:t>
      </w:r>
      <w:r w:rsidR="00DF01FA" w:rsidRPr="00CB01C2">
        <w:rPr>
          <w:rFonts w:hint="eastAsia"/>
          <w:sz w:val="21"/>
          <w:szCs w:val="21"/>
        </w:rPr>
        <w:t>锁。</w:t>
      </w:r>
      <w:r w:rsidR="00DF01FA" w:rsidRPr="00CB01C2">
        <w:rPr>
          <w:rFonts w:ascii="楷体" w:eastAsia="楷体" w:hAnsi="楷体" w:hint="eastAsia"/>
          <w:b/>
          <w:sz w:val="21"/>
          <w:szCs w:val="21"/>
        </w:rPr>
        <w:t>（此业务由园区质安站负责</w:t>
      </w:r>
      <w:r w:rsidR="00CB01C2" w:rsidRPr="00CB01C2">
        <w:rPr>
          <w:rFonts w:ascii="楷体" w:eastAsia="楷体" w:hAnsi="楷体" w:hint="eastAsia"/>
          <w:b/>
          <w:sz w:val="21"/>
          <w:szCs w:val="21"/>
        </w:rPr>
        <w:t>,电话：</w:t>
      </w:r>
      <w:r w:rsidR="0016374E">
        <w:rPr>
          <w:rFonts w:ascii="楷体" w:eastAsia="楷体" w:hAnsi="楷体" w:hint="eastAsia"/>
          <w:b/>
          <w:sz w:val="21"/>
          <w:szCs w:val="21"/>
        </w:rPr>
        <w:t>陈工 62791026</w:t>
      </w:r>
      <w:r w:rsidR="00DF01FA" w:rsidRPr="00CB01C2">
        <w:rPr>
          <w:rFonts w:ascii="楷体" w:eastAsia="楷体" w:hAnsi="楷体" w:hint="eastAsia"/>
          <w:b/>
          <w:sz w:val="21"/>
          <w:szCs w:val="21"/>
        </w:rPr>
        <w:t>）</w:t>
      </w:r>
      <w:r w:rsidR="00DF01FA" w:rsidRPr="00CB01C2">
        <w:rPr>
          <w:b/>
          <w:sz w:val="21"/>
          <w:szCs w:val="21"/>
        </w:rPr>
        <w:t xml:space="preserve"> </w:t>
      </w:r>
      <w:bookmarkStart w:id="6" w:name="_GoBack"/>
      <w:bookmarkEnd w:id="6"/>
    </w:p>
    <w:p w:rsidR="00DF01FA" w:rsidRDefault="00DF01FA" w:rsidP="00DF01FA">
      <w:pPr>
        <w:jc w:val="center"/>
      </w:pPr>
      <w:r w:rsidRPr="00F70F64">
        <w:rPr>
          <w:noProof/>
        </w:rPr>
        <w:drawing>
          <wp:inline distT="0" distB="0" distL="0" distR="0">
            <wp:extent cx="5729049" cy="3333750"/>
            <wp:effectExtent l="19050" t="0" r="5001" b="0"/>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3615" cy="3336407"/>
                    </a:xfrm>
                    <a:prstGeom prst="rect">
                      <a:avLst/>
                    </a:prstGeom>
                    <a:noFill/>
                    <a:ln w="9525">
                      <a:noFill/>
                      <a:miter lim="800000"/>
                      <a:headEnd/>
                      <a:tailEnd/>
                    </a:ln>
                  </pic:spPr>
                </pic:pic>
              </a:graphicData>
            </a:graphic>
          </wp:inline>
        </w:drawing>
      </w:r>
    </w:p>
    <w:p w:rsidR="00DF01FA" w:rsidRDefault="00DF01FA" w:rsidP="00223F0A">
      <w:pPr>
        <w:adjustRightInd w:val="0"/>
        <w:snapToGrid w:val="0"/>
        <w:ind w:firstLineChars="200" w:firstLine="420"/>
        <w:rPr>
          <w:sz w:val="21"/>
          <w:szCs w:val="21"/>
        </w:rPr>
      </w:pPr>
      <w:r w:rsidRPr="00E25DD3">
        <w:rPr>
          <w:rFonts w:hint="eastAsia"/>
          <w:sz w:val="21"/>
          <w:szCs w:val="21"/>
        </w:rPr>
        <w:t>在线工程竣工（交工）申报的操作要求详见苏建建管〔</w:t>
      </w:r>
      <w:r w:rsidRPr="00E25DD3">
        <w:rPr>
          <w:rFonts w:hint="eastAsia"/>
          <w:sz w:val="21"/>
          <w:szCs w:val="21"/>
        </w:rPr>
        <w:t>2016</w:t>
      </w:r>
      <w:r w:rsidRPr="00E25DD3">
        <w:rPr>
          <w:rFonts w:hint="eastAsia"/>
          <w:sz w:val="21"/>
          <w:szCs w:val="21"/>
        </w:rPr>
        <w:t>〕</w:t>
      </w:r>
      <w:r w:rsidRPr="00E25DD3">
        <w:rPr>
          <w:rFonts w:hint="eastAsia"/>
          <w:sz w:val="21"/>
          <w:szCs w:val="21"/>
        </w:rPr>
        <w:t>636</w:t>
      </w:r>
      <w:r w:rsidRPr="00E25DD3">
        <w:rPr>
          <w:rFonts w:hint="eastAsia"/>
          <w:sz w:val="21"/>
          <w:szCs w:val="21"/>
        </w:rPr>
        <w:t>号文附件《在线工程竣工（交工）申报流程》</w:t>
      </w:r>
      <w:r w:rsidR="001B2F70">
        <w:rPr>
          <w:rFonts w:hint="eastAsia"/>
          <w:sz w:val="21"/>
          <w:szCs w:val="21"/>
        </w:rPr>
        <w:t>等文件</w:t>
      </w:r>
      <w:r w:rsidRPr="00E25DD3">
        <w:rPr>
          <w:rFonts w:hint="eastAsia"/>
          <w:sz w:val="21"/>
          <w:szCs w:val="21"/>
        </w:rPr>
        <w:t>。</w:t>
      </w:r>
    </w:p>
    <w:p w:rsidR="00143860" w:rsidRPr="00E25DD3" w:rsidRDefault="00143860" w:rsidP="00223F0A">
      <w:pPr>
        <w:adjustRightInd w:val="0"/>
        <w:snapToGrid w:val="0"/>
        <w:ind w:firstLineChars="200" w:firstLine="420"/>
        <w:rPr>
          <w:sz w:val="21"/>
          <w:szCs w:val="21"/>
        </w:rPr>
      </w:pPr>
    </w:p>
    <w:p w:rsidR="00DF01FA" w:rsidRPr="00223F0A" w:rsidRDefault="00223F0A" w:rsidP="002C79E0">
      <w:pPr>
        <w:pStyle w:val="2"/>
        <w:numPr>
          <w:ilvl w:val="0"/>
          <w:numId w:val="0"/>
        </w:numPr>
        <w:spacing w:beforeLines="10" w:before="32"/>
        <w:jc w:val="center"/>
        <w:rPr>
          <w:sz w:val="32"/>
          <w:szCs w:val="32"/>
        </w:rPr>
      </w:pPr>
      <w:bookmarkStart w:id="7" w:name="_Toc494184921"/>
      <w:r w:rsidRPr="00223F0A">
        <w:rPr>
          <w:rFonts w:hint="eastAsia"/>
          <w:sz w:val="32"/>
          <w:szCs w:val="32"/>
        </w:rPr>
        <w:lastRenderedPageBreak/>
        <w:t xml:space="preserve">3 </w:t>
      </w:r>
      <w:r w:rsidR="00DF01FA" w:rsidRPr="00223F0A">
        <w:rPr>
          <w:rFonts w:hint="eastAsia"/>
          <w:sz w:val="32"/>
          <w:szCs w:val="32"/>
        </w:rPr>
        <w:t>省一体化平台项目监理机构主要管理人员解锁</w:t>
      </w:r>
      <w:bookmarkEnd w:id="7"/>
    </w:p>
    <w:p w:rsidR="00DF01FA" w:rsidRPr="000E1053" w:rsidRDefault="00DF01FA" w:rsidP="002C79E0">
      <w:pPr>
        <w:adjustRightInd w:val="0"/>
        <w:snapToGrid w:val="0"/>
        <w:spacing w:beforeLines="10" w:before="32"/>
        <w:ind w:firstLineChars="200" w:firstLine="420"/>
        <w:rPr>
          <w:sz w:val="21"/>
          <w:szCs w:val="21"/>
        </w:rPr>
      </w:pPr>
      <w:r w:rsidRPr="00E25DD3">
        <w:rPr>
          <w:rFonts w:hint="eastAsia"/>
          <w:sz w:val="21"/>
          <w:szCs w:val="21"/>
        </w:rPr>
        <w:t>项目监理机构总监及其他主要管理人员在合同备案后被省一体化平台系统锁定的，监理单位可在竣工后登</w:t>
      </w:r>
      <w:r w:rsidR="00F426E0">
        <w:rPr>
          <w:rFonts w:hint="eastAsia"/>
          <w:sz w:val="21"/>
          <w:szCs w:val="21"/>
        </w:rPr>
        <w:t>录该</w:t>
      </w:r>
      <w:r w:rsidRPr="00E25DD3">
        <w:rPr>
          <w:rFonts w:hint="eastAsia"/>
          <w:sz w:val="21"/>
          <w:szCs w:val="21"/>
        </w:rPr>
        <w:t>平台“监理行业管理”（即江苏省建筑市场监理信用管理系统）</w:t>
      </w:r>
      <w:r w:rsidRPr="00E25DD3">
        <w:rPr>
          <w:rFonts w:ascii="宋体" w:hAnsi="宋体" w:hint="eastAsia"/>
          <w:sz w:val="21"/>
          <w:szCs w:val="21"/>
        </w:rPr>
        <w:t>→</w:t>
      </w:r>
      <w:r w:rsidRPr="00E25DD3">
        <w:rPr>
          <w:rFonts w:hint="eastAsia"/>
          <w:sz w:val="21"/>
          <w:szCs w:val="21"/>
        </w:rPr>
        <w:t>“在建工程转业绩”模块</w:t>
      </w:r>
      <w:r w:rsidR="001D0776">
        <w:rPr>
          <w:rFonts w:hint="eastAsia"/>
          <w:sz w:val="21"/>
          <w:szCs w:val="21"/>
        </w:rPr>
        <w:t>，</w:t>
      </w:r>
      <w:r w:rsidRPr="00E25DD3">
        <w:rPr>
          <w:rFonts w:hint="eastAsia"/>
          <w:sz w:val="21"/>
          <w:szCs w:val="21"/>
        </w:rPr>
        <w:t>申请解除人员锁定。</w:t>
      </w:r>
    </w:p>
    <w:p w:rsidR="00DF01FA" w:rsidRPr="00E25DD3" w:rsidRDefault="00DF01FA" w:rsidP="002C79E0">
      <w:pPr>
        <w:adjustRightInd w:val="0"/>
        <w:snapToGrid w:val="0"/>
        <w:spacing w:beforeLines="10" w:before="32"/>
        <w:ind w:firstLineChars="200" w:firstLine="420"/>
        <w:rPr>
          <w:sz w:val="21"/>
          <w:szCs w:val="21"/>
        </w:rPr>
      </w:pPr>
      <w:r w:rsidRPr="00E25DD3">
        <w:rPr>
          <w:rFonts w:hint="eastAsia"/>
          <w:sz w:val="21"/>
          <w:szCs w:val="21"/>
        </w:rPr>
        <w:t>监理“在建工程转业绩”只需网上申报，无需携带书面材料进行现场核对，园区招标办将在网上进行确认。网上申报内容及材料的真实性、有效性</w:t>
      </w:r>
      <w:r w:rsidR="001D0776">
        <w:rPr>
          <w:rFonts w:hint="eastAsia"/>
          <w:sz w:val="21"/>
          <w:szCs w:val="21"/>
        </w:rPr>
        <w:t>概</w:t>
      </w:r>
      <w:r w:rsidRPr="00E25DD3">
        <w:rPr>
          <w:rFonts w:hint="eastAsia"/>
          <w:sz w:val="21"/>
          <w:szCs w:val="21"/>
        </w:rPr>
        <w:t>由监理单位自行负责。</w:t>
      </w:r>
    </w:p>
    <w:p w:rsidR="00DF01FA" w:rsidRPr="00223F0A" w:rsidRDefault="00223F0A" w:rsidP="002C79E0">
      <w:pPr>
        <w:widowControl/>
        <w:adjustRightInd w:val="0"/>
        <w:snapToGrid w:val="0"/>
        <w:spacing w:beforeLines="10" w:before="32"/>
        <w:jc w:val="center"/>
        <w:rPr>
          <w:rFonts w:ascii="黑体" w:eastAsia="黑体" w:hAnsi="黑体"/>
          <w:b/>
          <w:sz w:val="32"/>
          <w:szCs w:val="32"/>
        </w:rPr>
      </w:pPr>
      <w:bookmarkStart w:id="8" w:name="_Toc494184922"/>
      <w:r w:rsidRPr="00223F0A">
        <w:rPr>
          <w:rFonts w:eastAsia="黑体" w:cs="Times New Roman"/>
          <w:b/>
          <w:sz w:val="32"/>
          <w:szCs w:val="32"/>
        </w:rPr>
        <w:t>4</w:t>
      </w:r>
      <w:r w:rsidRPr="00223F0A">
        <w:rPr>
          <w:rFonts w:ascii="黑体" w:eastAsia="黑体" w:hAnsi="黑体" w:hint="eastAsia"/>
          <w:b/>
          <w:sz w:val="32"/>
          <w:szCs w:val="32"/>
        </w:rPr>
        <w:t xml:space="preserve"> </w:t>
      </w:r>
      <w:r w:rsidR="00DF01FA" w:rsidRPr="00223F0A">
        <w:rPr>
          <w:rFonts w:ascii="黑体" w:eastAsia="黑体" w:hAnsi="黑体" w:hint="eastAsia"/>
          <w:b/>
          <w:sz w:val="32"/>
          <w:szCs w:val="32"/>
        </w:rPr>
        <w:t>园区建设工程电子招投标平台施工项目负责人解锁</w:t>
      </w:r>
      <w:bookmarkEnd w:id="8"/>
    </w:p>
    <w:p w:rsidR="00DF01FA" w:rsidRPr="00E25DD3" w:rsidRDefault="00223F0A" w:rsidP="002C79E0">
      <w:pPr>
        <w:pStyle w:val="3"/>
        <w:numPr>
          <w:ilvl w:val="0"/>
          <w:numId w:val="0"/>
        </w:numPr>
        <w:spacing w:beforeLines="10" w:before="32"/>
        <w:rPr>
          <w:szCs w:val="28"/>
        </w:rPr>
      </w:pPr>
      <w:bookmarkStart w:id="9" w:name="_Toc494184923"/>
      <w:r>
        <w:rPr>
          <w:rFonts w:hint="eastAsia"/>
          <w:szCs w:val="28"/>
        </w:rPr>
        <w:t>4.1</w:t>
      </w:r>
      <w:r w:rsidR="00DF01FA" w:rsidRPr="00E25DD3">
        <w:rPr>
          <w:rFonts w:hint="eastAsia"/>
          <w:szCs w:val="28"/>
        </w:rPr>
        <w:t>园区建设工程电子招投标平台工程销号</w:t>
      </w:r>
      <w:bookmarkEnd w:id="9"/>
      <w:r w:rsidR="00CB01C2" w:rsidRPr="00E25DD3">
        <w:rPr>
          <w:rFonts w:hint="eastAsia"/>
          <w:szCs w:val="28"/>
        </w:rPr>
        <w:t>所需材料及注意事项</w:t>
      </w:r>
    </w:p>
    <w:p w:rsidR="00DF01FA" w:rsidRPr="00CB01C2" w:rsidRDefault="00DF01FA" w:rsidP="002C79E0">
      <w:pPr>
        <w:adjustRightInd w:val="0"/>
        <w:snapToGrid w:val="0"/>
        <w:spacing w:beforeLines="10" w:before="32"/>
        <w:ind w:firstLineChars="200" w:firstLine="420"/>
        <w:jc w:val="left"/>
        <w:rPr>
          <w:rFonts w:ascii="宋体" w:hAnsi="宋体" w:cs="宋体"/>
          <w:kern w:val="0"/>
          <w:sz w:val="21"/>
          <w:szCs w:val="21"/>
        </w:rPr>
      </w:pPr>
      <w:r w:rsidRPr="00CB01C2">
        <w:rPr>
          <w:rFonts w:ascii="Calibri" w:hAnsi="Calibri" w:cs="宋体" w:hint="eastAsia"/>
          <w:kern w:val="0"/>
          <w:sz w:val="21"/>
          <w:szCs w:val="21"/>
        </w:rPr>
        <w:t>如施工项目负责人被园区</w:t>
      </w:r>
      <w:r w:rsidR="006F5F00">
        <w:rPr>
          <w:rFonts w:hint="eastAsia"/>
          <w:sz w:val="21"/>
          <w:szCs w:val="21"/>
        </w:rPr>
        <w:t>建设工程电子招投标平台系统锁定</w:t>
      </w:r>
      <w:r w:rsidRPr="00CB01C2">
        <w:rPr>
          <w:rFonts w:hint="eastAsia"/>
          <w:sz w:val="21"/>
          <w:szCs w:val="21"/>
        </w:rPr>
        <w:t>，</w:t>
      </w:r>
      <w:r w:rsidR="006F5F00" w:rsidRPr="00CB01C2">
        <w:rPr>
          <w:rFonts w:ascii="Calibri" w:hAnsi="Calibri" w:cs="宋体" w:hint="eastAsia"/>
          <w:kern w:val="0"/>
          <w:sz w:val="21"/>
          <w:szCs w:val="21"/>
        </w:rPr>
        <w:t>施工</w:t>
      </w:r>
      <w:r w:rsidR="006F5F00" w:rsidRPr="00CB01C2">
        <w:rPr>
          <w:rFonts w:ascii="宋体" w:hAnsi="宋体" w:cs="宋体" w:hint="eastAsia"/>
          <w:kern w:val="0"/>
          <w:sz w:val="21"/>
          <w:szCs w:val="21"/>
        </w:rPr>
        <w:t>单位可</w:t>
      </w:r>
      <w:r w:rsidR="006F5F00">
        <w:rPr>
          <w:rFonts w:ascii="宋体" w:hAnsi="宋体" w:cs="宋体" w:hint="eastAsia"/>
          <w:kern w:val="0"/>
          <w:sz w:val="21"/>
          <w:szCs w:val="21"/>
        </w:rPr>
        <w:t>在</w:t>
      </w:r>
      <w:r w:rsidRPr="00CB01C2">
        <w:rPr>
          <w:rFonts w:ascii="Calibri" w:hAnsi="Calibri" w:cs="宋体" w:hint="eastAsia"/>
          <w:kern w:val="0"/>
          <w:sz w:val="21"/>
          <w:szCs w:val="21"/>
        </w:rPr>
        <w:t>工程竣工后</w:t>
      </w:r>
      <w:r w:rsidR="006F5F00">
        <w:rPr>
          <w:rFonts w:ascii="宋体" w:hAnsi="宋体" w:cs="宋体" w:hint="eastAsia"/>
          <w:kern w:val="0"/>
          <w:sz w:val="21"/>
          <w:szCs w:val="21"/>
        </w:rPr>
        <w:t>登录</w:t>
      </w:r>
      <w:r w:rsidRPr="00CB01C2">
        <w:rPr>
          <w:rFonts w:ascii="宋体" w:hAnsi="宋体" w:cs="宋体" w:hint="eastAsia"/>
          <w:kern w:val="0"/>
          <w:sz w:val="21"/>
          <w:szCs w:val="21"/>
        </w:rPr>
        <w:t>园区建设工程电子招投标平台“工程销号”模块</w:t>
      </w:r>
      <w:r w:rsidR="006F5F00">
        <w:rPr>
          <w:rFonts w:ascii="宋体" w:hAnsi="宋体" w:cs="宋体" w:hint="eastAsia"/>
          <w:kern w:val="0"/>
          <w:sz w:val="21"/>
          <w:szCs w:val="21"/>
        </w:rPr>
        <w:t>，申请解除施工项目负责人系统</w:t>
      </w:r>
      <w:r w:rsidRPr="00CB01C2">
        <w:rPr>
          <w:rFonts w:ascii="宋体" w:hAnsi="宋体" w:cs="宋体" w:hint="eastAsia"/>
          <w:kern w:val="0"/>
          <w:sz w:val="21"/>
          <w:szCs w:val="21"/>
        </w:rPr>
        <w:t>锁定。工程销号所需材料如下：</w:t>
      </w:r>
    </w:p>
    <w:p w:rsidR="00DF01FA" w:rsidRPr="00CB01C2" w:rsidRDefault="00DF01FA" w:rsidP="002C79E0">
      <w:pPr>
        <w:adjustRightInd w:val="0"/>
        <w:snapToGrid w:val="0"/>
        <w:spacing w:beforeLines="10" w:before="32"/>
        <w:ind w:firstLineChars="200" w:firstLine="420"/>
        <w:jc w:val="left"/>
        <w:rPr>
          <w:rFonts w:ascii="宋体" w:hAnsi="宋体" w:cs="宋体"/>
          <w:kern w:val="0"/>
          <w:sz w:val="21"/>
          <w:szCs w:val="21"/>
        </w:rPr>
      </w:pPr>
      <w:r w:rsidRPr="00CB01C2">
        <w:rPr>
          <w:rFonts w:cs="Times New Roman"/>
          <w:kern w:val="0"/>
          <w:sz w:val="21"/>
          <w:szCs w:val="21"/>
        </w:rPr>
        <w:t>1</w:t>
      </w:r>
      <w:r w:rsidRPr="00CB01C2">
        <w:rPr>
          <w:rFonts w:ascii="宋体" w:hAnsi="宋体" w:cs="宋体" w:hint="eastAsia"/>
          <w:kern w:val="0"/>
          <w:sz w:val="21"/>
          <w:szCs w:val="21"/>
        </w:rPr>
        <w:t>.工程竣工验收报告</w:t>
      </w:r>
    </w:p>
    <w:p w:rsidR="00DF01FA" w:rsidRPr="00CB01C2" w:rsidRDefault="00DF01FA" w:rsidP="002C79E0">
      <w:pPr>
        <w:adjustRightInd w:val="0"/>
        <w:snapToGrid w:val="0"/>
        <w:spacing w:beforeLines="10" w:before="32"/>
        <w:ind w:firstLineChars="200" w:firstLine="420"/>
        <w:jc w:val="left"/>
        <w:rPr>
          <w:rFonts w:ascii="宋体" w:hAnsi="宋体" w:cs="宋体"/>
          <w:kern w:val="0"/>
          <w:sz w:val="21"/>
          <w:szCs w:val="21"/>
        </w:rPr>
      </w:pPr>
      <w:r w:rsidRPr="00CB01C2">
        <w:rPr>
          <w:rFonts w:cs="Times New Roman"/>
          <w:kern w:val="0"/>
          <w:sz w:val="21"/>
          <w:szCs w:val="21"/>
        </w:rPr>
        <w:t>2</w:t>
      </w:r>
      <w:r w:rsidRPr="00CB01C2">
        <w:rPr>
          <w:rFonts w:ascii="宋体" w:hAnsi="宋体" w:cs="宋体" w:hint="eastAsia"/>
          <w:kern w:val="0"/>
          <w:sz w:val="21"/>
          <w:szCs w:val="21"/>
        </w:rPr>
        <w:t>.工程款发票（仅限直接发包的专业承包和专业分包工程提供此材料）</w:t>
      </w:r>
    </w:p>
    <w:p w:rsidR="00DF01FA" w:rsidRPr="00CB01C2" w:rsidRDefault="00DF01FA" w:rsidP="002C79E0">
      <w:pPr>
        <w:adjustRightInd w:val="0"/>
        <w:snapToGrid w:val="0"/>
        <w:spacing w:beforeLines="10" w:before="32"/>
        <w:ind w:firstLineChars="200" w:firstLine="420"/>
        <w:jc w:val="left"/>
        <w:rPr>
          <w:rFonts w:ascii="楷体" w:eastAsia="楷体" w:hAnsi="楷体" w:cs="宋体"/>
          <w:kern w:val="0"/>
          <w:sz w:val="21"/>
          <w:szCs w:val="21"/>
        </w:rPr>
      </w:pPr>
      <w:r w:rsidRPr="00CB01C2">
        <w:rPr>
          <w:rFonts w:ascii="楷体" w:eastAsia="楷体" w:hAnsi="楷体" w:cs="宋体" w:hint="eastAsia"/>
          <w:kern w:val="0"/>
          <w:sz w:val="21"/>
          <w:szCs w:val="21"/>
        </w:rPr>
        <w:t>备注：</w:t>
      </w:r>
    </w:p>
    <w:p w:rsidR="00DF01FA" w:rsidRPr="00CB01C2" w:rsidRDefault="00DF01FA" w:rsidP="002C79E0">
      <w:pPr>
        <w:adjustRightInd w:val="0"/>
        <w:snapToGrid w:val="0"/>
        <w:spacing w:beforeLines="10" w:before="32"/>
        <w:ind w:firstLineChars="200" w:firstLine="420"/>
        <w:jc w:val="left"/>
        <w:rPr>
          <w:rFonts w:ascii="楷体" w:eastAsia="楷体" w:hAnsi="楷体" w:cs="宋体"/>
          <w:kern w:val="0"/>
          <w:sz w:val="21"/>
          <w:szCs w:val="21"/>
        </w:rPr>
      </w:pPr>
      <w:r w:rsidRPr="00CB01C2">
        <w:rPr>
          <w:rFonts w:eastAsia="楷体" w:cs="Times New Roman"/>
          <w:kern w:val="0"/>
          <w:sz w:val="21"/>
          <w:szCs w:val="21"/>
        </w:rPr>
        <w:t>1</w:t>
      </w:r>
      <w:r w:rsidRPr="00CB01C2">
        <w:rPr>
          <w:rFonts w:ascii="楷体" w:eastAsia="楷体" w:hAnsi="楷体" w:hint="eastAsia"/>
          <w:sz w:val="21"/>
          <w:szCs w:val="21"/>
        </w:rPr>
        <w:t>.上述第</w:t>
      </w:r>
      <w:r w:rsidRPr="00CB01C2">
        <w:rPr>
          <w:rFonts w:eastAsia="楷体" w:cs="Times New Roman"/>
          <w:sz w:val="21"/>
          <w:szCs w:val="21"/>
        </w:rPr>
        <w:t>2</w:t>
      </w:r>
      <w:r w:rsidRPr="00CB01C2">
        <w:rPr>
          <w:rFonts w:ascii="楷体" w:eastAsia="楷体" w:hAnsi="楷体" w:hint="eastAsia"/>
          <w:sz w:val="21"/>
          <w:szCs w:val="21"/>
        </w:rPr>
        <w:t>项工程款发票仅针对</w:t>
      </w:r>
      <w:r w:rsidRPr="00CB01C2">
        <w:rPr>
          <w:rFonts w:ascii="楷体" w:eastAsia="楷体" w:hAnsi="楷体" w:cs="宋体"/>
          <w:kern w:val="0"/>
          <w:sz w:val="21"/>
          <w:szCs w:val="21"/>
        </w:rPr>
        <w:t>直接发包</w:t>
      </w:r>
      <w:r w:rsidR="006327B4">
        <w:rPr>
          <w:rFonts w:ascii="楷体" w:eastAsia="楷体" w:hAnsi="楷体" w:cs="宋体" w:hint="eastAsia"/>
          <w:kern w:val="0"/>
          <w:sz w:val="21"/>
          <w:szCs w:val="21"/>
        </w:rPr>
        <w:t>的房建</w:t>
      </w:r>
      <w:r w:rsidRPr="00CB01C2">
        <w:rPr>
          <w:rFonts w:ascii="楷体" w:eastAsia="楷体" w:hAnsi="楷体" w:cs="宋体"/>
          <w:kern w:val="0"/>
          <w:sz w:val="21"/>
          <w:szCs w:val="21"/>
        </w:rPr>
        <w:t>施工总承包</w:t>
      </w:r>
      <w:r w:rsidRPr="00CB01C2">
        <w:rPr>
          <w:rFonts w:ascii="楷体" w:eastAsia="楷体" w:hAnsi="楷体" w:cs="宋体" w:hint="eastAsia"/>
          <w:kern w:val="0"/>
          <w:sz w:val="21"/>
          <w:szCs w:val="21"/>
        </w:rPr>
        <w:t>（</w:t>
      </w:r>
      <w:r w:rsidRPr="00CB01C2">
        <w:rPr>
          <w:rFonts w:ascii="楷体" w:eastAsia="楷体" w:hAnsi="楷体" w:cs="宋体"/>
          <w:kern w:val="0"/>
          <w:sz w:val="21"/>
          <w:szCs w:val="21"/>
        </w:rPr>
        <w:t>土建</w:t>
      </w:r>
      <w:r w:rsidRPr="00CB01C2">
        <w:rPr>
          <w:rFonts w:ascii="楷体" w:eastAsia="楷体" w:hAnsi="楷体" w:cs="宋体" w:hint="eastAsia"/>
          <w:kern w:val="0"/>
          <w:sz w:val="21"/>
          <w:szCs w:val="21"/>
        </w:rPr>
        <w:t>）</w:t>
      </w:r>
      <w:r w:rsidRPr="00CB01C2">
        <w:rPr>
          <w:rFonts w:ascii="楷体" w:eastAsia="楷体" w:hAnsi="楷体" w:cs="宋体"/>
          <w:kern w:val="0"/>
          <w:sz w:val="21"/>
          <w:szCs w:val="21"/>
        </w:rPr>
        <w:t>工程</w:t>
      </w:r>
      <w:r w:rsidRPr="00CB01C2">
        <w:rPr>
          <w:rFonts w:ascii="楷体" w:eastAsia="楷体" w:hAnsi="楷体" w:cs="宋体" w:hint="eastAsia"/>
          <w:kern w:val="0"/>
          <w:sz w:val="21"/>
          <w:szCs w:val="21"/>
        </w:rPr>
        <w:t>和市政总承包工程</w:t>
      </w:r>
      <w:r w:rsidR="006F5F00">
        <w:rPr>
          <w:rFonts w:ascii="楷体" w:eastAsia="楷体" w:hAnsi="楷体" w:cs="宋体"/>
          <w:kern w:val="0"/>
          <w:sz w:val="21"/>
          <w:szCs w:val="21"/>
        </w:rPr>
        <w:t>以外</w:t>
      </w:r>
      <w:r w:rsidRPr="00CB01C2">
        <w:rPr>
          <w:rFonts w:ascii="楷体" w:eastAsia="楷体" w:hAnsi="楷体" w:cs="宋体" w:hint="eastAsia"/>
          <w:kern w:val="0"/>
          <w:sz w:val="21"/>
          <w:szCs w:val="21"/>
        </w:rPr>
        <w:t>其他专业承包</w:t>
      </w:r>
      <w:r w:rsidRPr="00CB01C2">
        <w:rPr>
          <w:rFonts w:ascii="楷体" w:eastAsia="楷体" w:hAnsi="楷体" w:cs="宋体"/>
          <w:kern w:val="0"/>
          <w:sz w:val="21"/>
          <w:szCs w:val="21"/>
        </w:rPr>
        <w:t>工程</w:t>
      </w:r>
      <w:r w:rsidRPr="00CB01C2">
        <w:rPr>
          <w:rFonts w:ascii="楷体" w:eastAsia="楷体" w:hAnsi="楷体" w:cs="宋体" w:hint="eastAsia"/>
          <w:kern w:val="0"/>
          <w:sz w:val="21"/>
          <w:szCs w:val="21"/>
        </w:rPr>
        <w:t>及专业分包工程，发票金额不做要求，发票可上传至“竣工验收证书”栏内。</w:t>
      </w:r>
    </w:p>
    <w:p w:rsidR="00DF01FA" w:rsidRPr="00CB01C2" w:rsidRDefault="00DF01FA" w:rsidP="002C79E0">
      <w:pPr>
        <w:adjustRightInd w:val="0"/>
        <w:snapToGrid w:val="0"/>
        <w:spacing w:beforeLines="10" w:before="32"/>
        <w:ind w:firstLineChars="200" w:firstLine="420"/>
        <w:jc w:val="left"/>
        <w:rPr>
          <w:rFonts w:ascii="楷体" w:eastAsia="楷体" w:hAnsi="楷体" w:cs="宋体"/>
          <w:kern w:val="0"/>
          <w:sz w:val="21"/>
          <w:szCs w:val="21"/>
        </w:rPr>
      </w:pPr>
      <w:r w:rsidRPr="00CB01C2">
        <w:rPr>
          <w:rFonts w:eastAsia="楷体" w:cs="Times New Roman"/>
          <w:kern w:val="0"/>
          <w:sz w:val="21"/>
          <w:szCs w:val="21"/>
        </w:rPr>
        <w:t>2</w:t>
      </w:r>
      <w:r w:rsidRPr="00CB01C2">
        <w:rPr>
          <w:rFonts w:ascii="楷体" w:eastAsia="楷体" w:hAnsi="楷体" w:hint="eastAsia"/>
          <w:sz w:val="21"/>
          <w:szCs w:val="21"/>
        </w:rPr>
        <w:t>.施工单位</w:t>
      </w:r>
      <w:r w:rsidRPr="00CB01C2">
        <w:rPr>
          <w:rFonts w:ascii="楷体" w:eastAsia="楷体" w:hAnsi="楷体" w:cs="宋体" w:hint="eastAsia"/>
          <w:kern w:val="0"/>
          <w:sz w:val="21"/>
          <w:szCs w:val="21"/>
        </w:rPr>
        <w:t>无须携带书面材料进行现场核对，园区招标办将在网上进行确认，工程销号所提交材料的真实性、有效性</w:t>
      </w:r>
      <w:r w:rsidR="006F5F00">
        <w:rPr>
          <w:rFonts w:ascii="楷体" w:eastAsia="楷体" w:hAnsi="楷体" w:cs="宋体" w:hint="eastAsia"/>
          <w:kern w:val="0"/>
          <w:sz w:val="21"/>
          <w:szCs w:val="21"/>
        </w:rPr>
        <w:t>概</w:t>
      </w:r>
      <w:r w:rsidRPr="00CB01C2">
        <w:rPr>
          <w:rFonts w:ascii="楷体" w:eastAsia="楷体" w:hAnsi="楷体" w:cs="宋体" w:hint="eastAsia"/>
          <w:kern w:val="0"/>
          <w:sz w:val="21"/>
          <w:szCs w:val="21"/>
        </w:rPr>
        <w:t>由施工单位自行负责。</w:t>
      </w:r>
    </w:p>
    <w:p w:rsidR="00DF01FA" w:rsidRPr="00CB01C2" w:rsidRDefault="00DF01FA" w:rsidP="002C79E0">
      <w:pPr>
        <w:adjustRightInd w:val="0"/>
        <w:snapToGrid w:val="0"/>
        <w:spacing w:beforeLines="10" w:before="32"/>
        <w:ind w:firstLineChars="200" w:firstLine="420"/>
        <w:jc w:val="left"/>
        <w:rPr>
          <w:rFonts w:ascii="楷体" w:eastAsia="楷体" w:hAnsi="楷体" w:cs="宋体"/>
          <w:kern w:val="0"/>
          <w:sz w:val="21"/>
          <w:szCs w:val="21"/>
        </w:rPr>
      </w:pPr>
      <w:r w:rsidRPr="00CB01C2">
        <w:rPr>
          <w:rFonts w:eastAsia="楷体" w:cs="Times New Roman"/>
          <w:kern w:val="0"/>
          <w:sz w:val="21"/>
          <w:szCs w:val="21"/>
        </w:rPr>
        <w:t>3</w:t>
      </w:r>
      <w:r w:rsidRPr="00CB01C2">
        <w:rPr>
          <w:rFonts w:ascii="楷体" w:eastAsia="楷体" w:hAnsi="楷体" w:cs="宋体" w:hint="eastAsia"/>
          <w:kern w:val="0"/>
          <w:sz w:val="21"/>
          <w:szCs w:val="21"/>
        </w:rPr>
        <w:t>.园区电子招投标平台只锁定施工项目负责人,不锁定其他施工及监理人员。</w:t>
      </w:r>
    </w:p>
    <w:p w:rsidR="00DF01FA" w:rsidRPr="000E1053" w:rsidRDefault="00223F0A" w:rsidP="002C79E0">
      <w:pPr>
        <w:pStyle w:val="3"/>
        <w:numPr>
          <w:ilvl w:val="0"/>
          <w:numId w:val="0"/>
        </w:numPr>
        <w:spacing w:beforeLines="10" w:before="32"/>
        <w:rPr>
          <w:szCs w:val="28"/>
        </w:rPr>
      </w:pPr>
      <w:bookmarkStart w:id="10" w:name="_Toc494184926"/>
      <w:r>
        <w:rPr>
          <w:rFonts w:hint="eastAsia"/>
          <w:szCs w:val="28"/>
        </w:rPr>
        <w:t>4.2</w:t>
      </w:r>
      <w:r w:rsidR="00DF01FA" w:rsidRPr="000E1053">
        <w:rPr>
          <w:rFonts w:hint="eastAsia"/>
          <w:szCs w:val="28"/>
        </w:rPr>
        <w:t>施工项目负责人变更后的解锁</w:t>
      </w:r>
      <w:bookmarkEnd w:id="10"/>
    </w:p>
    <w:p w:rsidR="00DF01FA" w:rsidRPr="00CB01C2" w:rsidRDefault="00DF01FA" w:rsidP="002C79E0">
      <w:pPr>
        <w:adjustRightInd w:val="0"/>
        <w:snapToGrid w:val="0"/>
        <w:spacing w:beforeLines="10" w:before="32"/>
        <w:ind w:firstLineChars="200" w:firstLine="420"/>
        <w:rPr>
          <w:sz w:val="21"/>
          <w:szCs w:val="21"/>
        </w:rPr>
      </w:pPr>
      <w:r w:rsidRPr="00CB01C2">
        <w:rPr>
          <w:rFonts w:hint="eastAsia"/>
          <w:sz w:val="21"/>
          <w:szCs w:val="21"/>
        </w:rPr>
        <w:t>园区在建工程施工项目负责人变更备案后，变更前的施工项目负责人被园区建设工程电子招投标平台锁定期限为：变更备案之日起至原合同工期届满且自办理变更备案手续之日满</w:t>
      </w:r>
      <w:r w:rsidRPr="00CB01C2">
        <w:rPr>
          <w:rFonts w:hint="eastAsia"/>
          <w:sz w:val="21"/>
          <w:szCs w:val="21"/>
        </w:rPr>
        <w:t>6</w:t>
      </w:r>
      <w:r w:rsidRPr="00CB01C2">
        <w:rPr>
          <w:rFonts w:hint="eastAsia"/>
          <w:sz w:val="21"/>
          <w:szCs w:val="21"/>
        </w:rPr>
        <w:t>个月。</w:t>
      </w:r>
    </w:p>
    <w:p w:rsidR="00DF01FA" w:rsidRPr="00CB01C2" w:rsidRDefault="00DF01FA" w:rsidP="002C79E0">
      <w:pPr>
        <w:adjustRightInd w:val="0"/>
        <w:snapToGrid w:val="0"/>
        <w:spacing w:beforeLines="10" w:before="32"/>
        <w:ind w:firstLineChars="200" w:firstLine="420"/>
        <w:rPr>
          <w:sz w:val="21"/>
          <w:szCs w:val="21"/>
        </w:rPr>
      </w:pPr>
      <w:r w:rsidRPr="00CB01C2">
        <w:rPr>
          <w:rFonts w:hint="eastAsia"/>
          <w:sz w:val="21"/>
          <w:szCs w:val="21"/>
        </w:rPr>
        <w:t>变更后的施工项目负责人在工程竣工后申请解锁的，按照</w:t>
      </w:r>
      <w:r w:rsidR="006327B4" w:rsidRPr="00CB01C2">
        <w:rPr>
          <w:rFonts w:hint="eastAsia"/>
          <w:sz w:val="21"/>
          <w:szCs w:val="21"/>
        </w:rPr>
        <w:t>“</w:t>
      </w:r>
      <w:r w:rsidR="006F5F00">
        <w:rPr>
          <w:rFonts w:hint="eastAsia"/>
          <w:sz w:val="21"/>
          <w:szCs w:val="21"/>
        </w:rPr>
        <w:t>4</w:t>
      </w:r>
      <w:r w:rsidR="006327B4">
        <w:rPr>
          <w:rFonts w:hint="eastAsia"/>
          <w:sz w:val="21"/>
          <w:szCs w:val="21"/>
        </w:rPr>
        <w:t>.1</w:t>
      </w:r>
      <w:r w:rsidR="006327B4" w:rsidRPr="006327B4">
        <w:rPr>
          <w:rFonts w:hint="eastAsia"/>
          <w:sz w:val="21"/>
          <w:szCs w:val="21"/>
        </w:rPr>
        <w:t>园区建设工程电子招投标平台工程销号所需材料及注意事项</w:t>
      </w:r>
      <w:r w:rsidRPr="00CB01C2">
        <w:rPr>
          <w:rFonts w:hint="eastAsia"/>
          <w:sz w:val="21"/>
          <w:szCs w:val="21"/>
        </w:rPr>
        <w:t>”办理。</w:t>
      </w:r>
    </w:p>
    <w:p w:rsidR="00DF01FA" w:rsidRPr="00CB01C2" w:rsidRDefault="00223F0A" w:rsidP="002C79E0">
      <w:pPr>
        <w:pStyle w:val="3"/>
        <w:numPr>
          <w:ilvl w:val="0"/>
          <w:numId w:val="0"/>
        </w:numPr>
        <w:spacing w:beforeLines="10" w:before="32"/>
        <w:rPr>
          <w:szCs w:val="28"/>
        </w:rPr>
      </w:pPr>
      <w:bookmarkStart w:id="11" w:name="_Toc494184927"/>
      <w:r>
        <w:rPr>
          <w:rFonts w:hint="eastAsia"/>
          <w:szCs w:val="28"/>
        </w:rPr>
        <w:t>4.3</w:t>
      </w:r>
      <w:r w:rsidR="00DF01FA" w:rsidRPr="00CB01C2">
        <w:rPr>
          <w:rFonts w:hint="eastAsia"/>
          <w:szCs w:val="28"/>
        </w:rPr>
        <w:t>合同解除后的施工项目负责人解锁</w:t>
      </w:r>
      <w:bookmarkEnd w:id="11"/>
    </w:p>
    <w:p w:rsidR="00DF01FA" w:rsidRPr="00CB01C2" w:rsidRDefault="00DF01FA" w:rsidP="002C79E0">
      <w:pPr>
        <w:adjustRightInd w:val="0"/>
        <w:snapToGrid w:val="0"/>
        <w:spacing w:beforeLines="10" w:before="32"/>
        <w:ind w:firstLineChars="200" w:firstLine="420"/>
        <w:rPr>
          <w:sz w:val="21"/>
          <w:szCs w:val="21"/>
        </w:rPr>
      </w:pPr>
      <w:r w:rsidRPr="00CB01C2">
        <w:rPr>
          <w:rFonts w:hint="eastAsia"/>
          <w:sz w:val="21"/>
          <w:szCs w:val="21"/>
        </w:rPr>
        <w:t>因法院判决、合同当事人协商一致等原因导致施工合同解除的，在办理合同变更（解除）备案后，园区建设工程电子招投标平台解除该施工项目负责人的系统锁定。</w:t>
      </w:r>
    </w:p>
    <w:p w:rsidR="00DF01FA" w:rsidRPr="000E1053" w:rsidRDefault="00223F0A" w:rsidP="002C79E0">
      <w:pPr>
        <w:pStyle w:val="3"/>
        <w:numPr>
          <w:ilvl w:val="0"/>
          <w:numId w:val="0"/>
        </w:numPr>
        <w:spacing w:beforeLines="10" w:before="32"/>
        <w:rPr>
          <w:szCs w:val="28"/>
        </w:rPr>
      </w:pPr>
      <w:bookmarkStart w:id="12" w:name="_Toc494184928"/>
      <w:r>
        <w:rPr>
          <w:rFonts w:hint="eastAsia"/>
          <w:szCs w:val="28"/>
        </w:rPr>
        <w:t>4.4</w:t>
      </w:r>
      <w:r w:rsidR="00DF01FA" w:rsidRPr="000E1053">
        <w:rPr>
          <w:rFonts w:hint="eastAsia"/>
          <w:szCs w:val="28"/>
        </w:rPr>
        <w:t>项目停工后的施工项目负责人解锁</w:t>
      </w:r>
      <w:bookmarkEnd w:id="12"/>
    </w:p>
    <w:p w:rsidR="00DF01FA" w:rsidRPr="00CB01C2" w:rsidRDefault="00DF01FA" w:rsidP="002C79E0">
      <w:pPr>
        <w:adjustRightInd w:val="0"/>
        <w:snapToGrid w:val="0"/>
        <w:spacing w:beforeLines="10" w:before="32"/>
        <w:ind w:firstLineChars="200" w:firstLine="420"/>
        <w:rPr>
          <w:sz w:val="21"/>
          <w:szCs w:val="21"/>
        </w:rPr>
      </w:pPr>
      <w:r w:rsidRPr="00CB01C2">
        <w:rPr>
          <w:rFonts w:hint="eastAsia"/>
          <w:sz w:val="21"/>
          <w:szCs w:val="21"/>
        </w:rPr>
        <w:t>对于非因施工单位原因导致项目停工超过</w:t>
      </w:r>
      <w:r w:rsidRPr="00CB01C2">
        <w:rPr>
          <w:rFonts w:hint="eastAsia"/>
          <w:sz w:val="21"/>
          <w:szCs w:val="21"/>
        </w:rPr>
        <w:t>120</w:t>
      </w:r>
      <w:r w:rsidRPr="00CB01C2">
        <w:rPr>
          <w:rFonts w:hint="eastAsia"/>
          <w:sz w:val="21"/>
          <w:szCs w:val="21"/>
        </w:rPr>
        <w:t>天的，可以由施工单位向园区招标办提交书面停工证明后（该证明须经建设单位和园区质安站盖章确认，格式自拟），园区建设工程电子招投标平台解除该施工项目负责人的系统锁定。</w:t>
      </w:r>
    </w:p>
    <w:p w:rsidR="00DF01FA" w:rsidRPr="00E25DD3" w:rsidRDefault="00223F0A" w:rsidP="002C79E0">
      <w:pPr>
        <w:pStyle w:val="2"/>
        <w:numPr>
          <w:ilvl w:val="0"/>
          <w:numId w:val="0"/>
        </w:numPr>
        <w:spacing w:beforeLines="10" w:before="32"/>
        <w:jc w:val="center"/>
        <w:rPr>
          <w:sz w:val="32"/>
          <w:szCs w:val="32"/>
        </w:rPr>
      </w:pPr>
      <w:bookmarkStart w:id="13" w:name="_Toc494184929"/>
      <w:r>
        <w:rPr>
          <w:rFonts w:hint="eastAsia"/>
          <w:sz w:val="32"/>
          <w:szCs w:val="32"/>
        </w:rPr>
        <w:t xml:space="preserve">5 </w:t>
      </w:r>
      <w:r w:rsidR="00DF01FA" w:rsidRPr="00E25DD3">
        <w:rPr>
          <w:rFonts w:hint="eastAsia"/>
          <w:sz w:val="32"/>
          <w:szCs w:val="32"/>
        </w:rPr>
        <w:t>省一体化平台</w:t>
      </w:r>
      <w:r w:rsidR="006327B4">
        <w:rPr>
          <w:rFonts w:hint="eastAsia"/>
          <w:sz w:val="32"/>
          <w:szCs w:val="32"/>
        </w:rPr>
        <w:t>合同变更</w:t>
      </w:r>
      <w:r w:rsidR="00DF01FA" w:rsidRPr="00E25DD3">
        <w:rPr>
          <w:rFonts w:hint="eastAsia"/>
          <w:sz w:val="32"/>
          <w:szCs w:val="32"/>
        </w:rPr>
        <w:t>后的</w:t>
      </w:r>
      <w:r w:rsidR="006327B4">
        <w:rPr>
          <w:rFonts w:hint="eastAsia"/>
          <w:sz w:val="32"/>
          <w:szCs w:val="32"/>
        </w:rPr>
        <w:t>人员</w:t>
      </w:r>
      <w:r w:rsidR="00DF01FA" w:rsidRPr="00E25DD3">
        <w:rPr>
          <w:rFonts w:hint="eastAsia"/>
          <w:sz w:val="32"/>
          <w:szCs w:val="32"/>
        </w:rPr>
        <w:t>解锁</w:t>
      </w:r>
      <w:bookmarkEnd w:id="13"/>
    </w:p>
    <w:p w:rsidR="00B47763" w:rsidRDefault="006327B4" w:rsidP="002C79E0">
      <w:pPr>
        <w:adjustRightInd w:val="0"/>
        <w:snapToGrid w:val="0"/>
        <w:spacing w:beforeLines="10" w:before="32"/>
        <w:ind w:firstLine="435"/>
        <w:rPr>
          <w:sz w:val="21"/>
          <w:szCs w:val="21"/>
        </w:rPr>
      </w:pPr>
      <w:r>
        <w:rPr>
          <w:rFonts w:hint="eastAsia"/>
          <w:sz w:val="21"/>
          <w:szCs w:val="21"/>
        </w:rPr>
        <w:t>省一体化平台施工、监理合同</w:t>
      </w:r>
      <w:r w:rsidR="00DF01FA" w:rsidRPr="00CB01C2">
        <w:rPr>
          <w:rFonts w:hint="eastAsia"/>
          <w:sz w:val="21"/>
          <w:szCs w:val="21"/>
        </w:rPr>
        <w:t>变更</w:t>
      </w:r>
      <w:r>
        <w:rPr>
          <w:rFonts w:hint="eastAsia"/>
          <w:sz w:val="21"/>
          <w:szCs w:val="21"/>
        </w:rPr>
        <w:t>（人员变更）</w:t>
      </w:r>
      <w:r w:rsidR="00DF01FA" w:rsidRPr="00CB01C2">
        <w:rPr>
          <w:rFonts w:hint="eastAsia"/>
          <w:sz w:val="21"/>
          <w:szCs w:val="21"/>
        </w:rPr>
        <w:t>后的解锁，参照《省住房城乡建设厅关于进一步明确施工项目经理部关键岗位人员网上备案标准及有关管理要求的通知》（苏建建管〔</w:t>
      </w:r>
      <w:r w:rsidR="00DF01FA" w:rsidRPr="00CB01C2">
        <w:rPr>
          <w:rFonts w:hint="eastAsia"/>
          <w:sz w:val="21"/>
          <w:szCs w:val="21"/>
        </w:rPr>
        <w:t>2017</w:t>
      </w:r>
      <w:r w:rsidR="00DF01FA" w:rsidRPr="00CB01C2">
        <w:rPr>
          <w:rFonts w:hint="eastAsia"/>
          <w:sz w:val="21"/>
          <w:szCs w:val="21"/>
        </w:rPr>
        <w:t>〕</w:t>
      </w:r>
      <w:r w:rsidR="00DF01FA" w:rsidRPr="00CB01C2">
        <w:rPr>
          <w:rFonts w:hint="eastAsia"/>
          <w:sz w:val="21"/>
          <w:szCs w:val="21"/>
        </w:rPr>
        <w:t>236</w:t>
      </w:r>
      <w:r w:rsidR="00DF01FA" w:rsidRPr="00CB01C2">
        <w:rPr>
          <w:rFonts w:hint="eastAsia"/>
          <w:sz w:val="21"/>
          <w:szCs w:val="21"/>
        </w:rPr>
        <w:t>号）等规定。</w:t>
      </w:r>
    </w:p>
    <w:p w:rsidR="004A7D75" w:rsidRPr="00AE78DB" w:rsidRDefault="004A7D75" w:rsidP="00AE78DB">
      <w:pPr>
        <w:adjustRightInd w:val="0"/>
        <w:snapToGrid w:val="0"/>
        <w:ind w:firstLineChars="200" w:firstLine="422"/>
        <w:jc w:val="left"/>
        <w:rPr>
          <w:rFonts w:ascii="宋体" w:eastAsia="宋体" w:hAnsi="宋体"/>
          <w:b/>
          <w:kern w:val="0"/>
          <w:sz w:val="21"/>
          <w:szCs w:val="21"/>
        </w:rPr>
      </w:pPr>
      <w:r w:rsidRPr="00AE78DB">
        <w:rPr>
          <w:rFonts w:ascii="宋体" w:eastAsia="宋体" w:hAnsi="宋体" w:cs="宋体" w:hint="eastAsia"/>
          <w:b/>
          <w:snapToGrid w:val="0"/>
          <w:kern w:val="0"/>
          <w:sz w:val="21"/>
          <w:szCs w:val="21"/>
        </w:rPr>
        <w:t>园区人员解锁（工程销号）的相关要求及注意事项以“苏州工业园区公共资源交易中心网站</w:t>
      </w:r>
      <w:r w:rsidRPr="00AE78DB">
        <w:rPr>
          <w:rFonts w:ascii="宋体" w:eastAsia="宋体" w:hAnsi="宋体" w:hint="eastAsia"/>
          <w:b/>
          <w:kern w:val="0"/>
          <w:sz w:val="21"/>
          <w:szCs w:val="21"/>
        </w:rPr>
        <w:t>→办事指引→建设工程→</w:t>
      </w:r>
      <w:r w:rsidRPr="00AE78DB">
        <w:rPr>
          <w:rFonts w:ascii="宋体" w:eastAsia="宋体" w:hAnsi="宋体" w:cs="宋体" w:hint="eastAsia"/>
          <w:b/>
          <w:snapToGrid w:val="0"/>
          <w:kern w:val="0"/>
          <w:sz w:val="21"/>
          <w:szCs w:val="21"/>
        </w:rPr>
        <w:t>工程销号”为准</w:t>
      </w:r>
      <w:r w:rsidRPr="00AE78DB">
        <w:rPr>
          <w:rFonts w:ascii="宋体" w:eastAsia="宋体" w:hAnsi="宋体" w:hint="eastAsia"/>
          <w:b/>
          <w:kern w:val="0"/>
          <w:sz w:val="21"/>
          <w:szCs w:val="21"/>
        </w:rPr>
        <w:t>。</w:t>
      </w:r>
    </w:p>
    <w:sectPr w:rsidR="004A7D75" w:rsidRPr="00AE78DB" w:rsidSect="001B2F70">
      <w:footerReference w:type="default" r:id="rId9"/>
      <w:pgSz w:w="11906" w:h="16838"/>
      <w:pgMar w:top="1021" w:right="1418" w:bottom="1021" w:left="1418" w:header="851" w:footer="992"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7CA" w:rsidRDefault="006C17CA" w:rsidP="00A524E4">
      <w:pPr>
        <w:spacing w:line="240" w:lineRule="auto"/>
      </w:pPr>
      <w:r>
        <w:separator/>
      </w:r>
    </w:p>
  </w:endnote>
  <w:endnote w:type="continuationSeparator" w:id="0">
    <w:p w:rsidR="006C17CA" w:rsidRDefault="006C17CA" w:rsidP="00A52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2190"/>
      <w:docPartObj>
        <w:docPartGallery w:val="Page Numbers (Bottom of Page)"/>
        <w:docPartUnique/>
      </w:docPartObj>
    </w:sdtPr>
    <w:sdtEndPr/>
    <w:sdtContent>
      <w:p w:rsidR="003E3FF4" w:rsidRDefault="00472D4D" w:rsidP="003E3FF4">
        <w:pPr>
          <w:pStyle w:val="a5"/>
          <w:jc w:val="center"/>
        </w:pPr>
        <w:r>
          <w:fldChar w:fldCharType="begin"/>
        </w:r>
        <w:r w:rsidR="00D35B2C">
          <w:instrText xml:space="preserve"> PAGE   \* MERGEFORMAT </w:instrText>
        </w:r>
        <w:r>
          <w:fldChar w:fldCharType="separate"/>
        </w:r>
        <w:r w:rsidR="002C79E0" w:rsidRPr="002C79E0">
          <w:rPr>
            <w:noProof/>
            <w:lang w:val="zh-CN"/>
          </w:rPr>
          <w:t>2</w:t>
        </w:r>
        <w:r>
          <w:fldChar w:fldCharType="end"/>
        </w:r>
      </w:p>
    </w:sdtContent>
  </w:sdt>
  <w:p w:rsidR="003E3FF4" w:rsidRDefault="006C17CA" w:rsidP="00887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7CA" w:rsidRDefault="006C17CA" w:rsidP="00A524E4">
      <w:pPr>
        <w:spacing w:line="240" w:lineRule="auto"/>
      </w:pPr>
      <w:r>
        <w:separator/>
      </w:r>
    </w:p>
  </w:footnote>
  <w:footnote w:type="continuationSeparator" w:id="0">
    <w:p w:rsidR="006C17CA" w:rsidRDefault="006C17CA" w:rsidP="00A524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64C4F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53901EA8"/>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8278D8D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11C4F7C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C562D1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DF030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A96E2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0D76A8D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ED4BEA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22E5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6FE4682"/>
    <w:multiLevelType w:val="multilevel"/>
    <w:tmpl w:val="698A36B8"/>
    <w:styleLink w:val="db1"/>
    <w:lvl w:ilvl="0">
      <w:start w:val="1"/>
      <w:numFmt w:val="decimal"/>
      <w:pStyle w:val="1"/>
      <w:lvlText w:val="第%1章"/>
      <w:lvlJc w:val="left"/>
      <w:pPr>
        <w:ind w:left="0" w:firstLine="0"/>
      </w:pPr>
      <w:rPr>
        <w:rFonts w:ascii="Times New Roman" w:eastAsia="黑体" w:hAnsi="Times New Roman" w:hint="default"/>
        <w:b/>
        <w:i w:val="0"/>
        <w:color w:val="auto"/>
        <w:sz w:val="36"/>
      </w:rPr>
    </w:lvl>
    <w:lvl w:ilvl="1">
      <w:start w:val="1"/>
      <w:numFmt w:val="decimal"/>
      <w:pStyle w:val="2"/>
      <w:isLgl/>
      <w:lvlText w:val="%1.%2"/>
      <w:lvlJc w:val="left"/>
      <w:pPr>
        <w:ind w:left="0" w:firstLine="0"/>
      </w:pPr>
      <w:rPr>
        <w:rFonts w:ascii="Times New Roman" w:eastAsia="黑体" w:hAnsi="Times New Roman" w:hint="default"/>
        <w:b/>
        <w:i w:val="0"/>
        <w:sz w:val="28"/>
      </w:rPr>
    </w:lvl>
    <w:lvl w:ilvl="2">
      <w:start w:val="1"/>
      <w:numFmt w:val="decimal"/>
      <w:pStyle w:val="3"/>
      <w:lvlText w:val="%1.%2.%3"/>
      <w:lvlJc w:val="left"/>
      <w:pPr>
        <w:ind w:left="142" w:firstLine="0"/>
      </w:pPr>
      <w:rPr>
        <w:rFonts w:ascii="Times New Roman" w:eastAsia="楷体" w:hAnsi="Times New Roman" w:hint="default"/>
        <w:b/>
        <w:i w:val="0"/>
        <w:sz w:val="28"/>
      </w:rPr>
    </w:lvl>
    <w:lvl w:ilvl="3">
      <w:start w:val="1"/>
      <w:numFmt w:val="decimal"/>
      <w:pStyle w:val="4"/>
      <w:lvlText w:val="%1.%2.%3.%4"/>
      <w:lvlJc w:val="left"/>
      <w:pPr>
        <w:ind w:left="0" w:firstLine="0"/>
      </w:pPr>
      <w:rPr>
        <w:rFonts w:ascii="Times New Roman" w:eastAsia="黑体" w:hAnsi="Times New Roman" w:hint="default"/>
        <w:b/>
        <w:i w:val="0"/>
        <w:sz w:val="24"/>
      </w:rPr>
    </w:lvl>
    <w:lvl w:ilvl="4">
      <w:start w:val="1"/>
      <w:numFmt w:val="decimal"/>
      <w:pStyle w:val="5"/>
      <w:lvlText w:val="%1.%2.%3.%4.%5"/>
      <w:lvlJc w:val="left"/>
      <w:pPr>
        <w:ind w:left="0" w:firstLine="0"/>
      </w:pPr>
      <w:rPr>
        <w:rFonts w:ascii="Times New Roman" w:eastAsia="楷体" w:hAnsi="Times New Roman" w:hint="default"/>
        <w:b/>
        <w:i w:val="0"/>
        <w:sz w:val="24"/>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3F560B2F"/>
    <w:multiLevelType w:val="multilevel"/>
    <w:tmpl w:val="A95E21A6"/>
    <w:lvl w:ilvl="0">
      <w:start w:val="1"/>
      <w:numFmt w:val="decimal"/>
      <w:lvlText w:val="%1"/>
      <w:lvlJc w:val="left"/>
      <w:pPr>
        <w:ind w:left="432" w:hanging="432"/>
      </w:pPr>
      <w:rPr>
        <w:rFonts w:hint="default"/>
        <w:b/>
        <w:i w:val="0"/>
        <w:sz w:val="28"/>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C1972D4"/>
    <w:multiLevelType w:val="multilevel"/>
    <w:tmpl w:val="698A36B8"/>
    <w:numStyleLink w:val="db1"/>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24E4"/>
    <w:rsid w:val="0000733E"/>
    <w:rsid w:val="00013B34"/>
    <w:rsid w:val="00025F3D"/>
    <w:rsid w:val="00030AB8"/>
    <w:rsid w:val="000516D1"/>
    <w:rsid w:val="00061A61"/>
    <w:rsid w:val="00067116"/>
    <w:rsid w:val="00073096"/>
    <w:rsid w:val="00083BCF"/>
    <w:rsid w:val="000E1053"/>
    <w:rsid w:val="000F4D74"/>
    <w:rsid w:val="000F705A"/>
    <w:rsid w:val="00115E52"/>
    <w:rsid w:val="001250A7"/>
    <w:rsid w:val="00127482"/>
    <w:rsid w:val="001301D5"/>
    <w:rsid w:val="00132C39"/>
    <w:rsid w:val="00143860"/>
    <w:rsid w:val="001607F4"/>
    <w:rsid w:val="0016374E"/>
    <w:rsid w:val="00171AF5"/>
    <w:rsid w:val="00176308"/>
    <w:rsid w:val="001A2DFB"/>
    <w:rsid w:val="001A4118"/>
    <w:rsid w:val="001B2F70"/>
    <w:rsid w:val="001C5A3F"/>
    <w:rsid w:val="001D0776"/>
    <w:rsid w:val="001D5E95"/>
    <w:rsid w:val="001F2342"/>
    <w:rsid w:val="00204359"/>
    <w:rsid w:val="002055BF"/>
    <w:rsid w:val="00223F0A"/>
    <w:rsid w:val="00231F4C"/>
    <w:rsid w:val="002345AF"/>
    <w:rsid w:val="002472BF"/>
    <w:rsid w:val="002848AD"/>
    <w:rsid w:val="002C79E0"/>
    <w:rsid w:val="002D4FE9"/>
    <w:rsid w:val="002D7E2E"/>
    <w:rsid w:val="002E4381"/>
    <w:rsid w:val="002F6BDF"/>
    <w:rsid w:val="00363DB9"/>
    <w:rsid w:val="0037190F"/>
    <w:rsid w:val="00384199"/>
    <w:rsid w:val="003C1C94"/>
    <w:rsid w:val="003C5559"/>
    <w:rsid w:val="003D200D"/>
    <w:rsid w:val="003D77F0"/>
    <w:rsid w:val="003F2CAD"/>
    <w:rsid w:val="00414472"/>
    <w:rsid w:val="00420ADB"/>
    <w:rsid w:val="0042192C"/>
    <w:rsid w:val="004251FC"/>
    <w:rsid w:val="00454D21"/>
    <w:rsid w:val="00461EA8"/>
    <w:rsid w:val="0046238E"/>
    <w:rsid w:val="00472D4D"/>
    <w:rsid w:val="004A1963"/>
    <w:rsid w:val="004A7D75"/>
    <w:rsid w:val="004D3B5D"/>
    <w:rsid w:val="004F4E7D"/>
    <w:rsid w:val="00500BEF"/>
    <w:rsid w:val="00504073"/>
    <w:rsid w:val="005504C6"/>
    <w:rsid w:val="005671BD"/>
    <w:rsid w:val="00571D93"/>
    <w:rsid w:val="00586689"/>
    <w:rsid w:val="005A731D"/>
    <w:rsid w:val="005B474D"/>
    <w:rsid w:val="005C195A"/>
    <w:rsid w:val="005D5219"/>
    <w:rsid w:val="005F7AAC"/>
    <w:rsid w:val="00607165"/>
    <w:rsid w:val="00621D77"/>
    <w:rsid w:val="006327B4"/>
    <w:rsid w:val="00637BC8"/>
    <w:rsid w:val="00654EC2"/>
    <w:rsid w:val="00685546"/>
    <w:rsid w:val="006C17CA"/>
    <w:rsid w:val="006C3262"/>
    <w:rsid w:val="006D4AFA"/>
    <w:rsid w:val="006E05A1"/>
    <w:rsid w:val="006E6376"/>
    <w:rsid w:val="006F0003"/>
    <w:rsid w:val="006F5F00"/>
    <w:rsid w:val="00715133"/>
    <w:rsid w:val="00722303"/>
    <w:rsid w:val="007309DE"/>
    <w:rsid w:val="007316E6"/>
    <w:rsid w:val="00734A7D"/>
    <w:rsid w:val="00751A45"/>
    <w:rsid w:val="00755787"/>
    <w:rsid w:val="00792C2F"/>
    <w:rsid w:val="007C00E1"/>
    <w:rsid w:val="008141F5"/>
    <w:rsid w:val="00823F7F"/>
    <w:rsid w:val="00830752"/>
    <w:rsid w:val="00856B4D"/>
    <w:rsid w:val="008626BA"/>
    <w:rsid w:val="00897F21"/>
    <w:rsid w:val="008D4497"/>
    <w:rsid w:val="00922A22"/>
    <w:rsid w:val="00924F21"/>
    <w:rsid w:val="00926298"/>
    <w:rsid w:val="00953FEC"/>
    <w:rsid w:val="009848EA"/>
    <w:rsid w:val="009947EC"/>
    <w:rsid w:val="00994972"/>
    <w:rsid w:val="009A60BD"/>
    <w:rsid w:val="009B2683"/>
    <w:rsid w:val="009D2FC0"/>
    <w:rsid w:val="009F0192"/>
    <w:rsid w:val="00A14CF7"/>
    <w:rsid w:val="00A27064"/>
    <w:rsid w:val="00A51228"/>
    <w:rsid w:val="00A524E4"/>
    <w:rsid w:val="00A63326"/>
    <w:rsid w:val="00A856B7"/>
    <w:rsid w:val="00A8654F"/>
    <w:rsid w:val="00AC169B"/>
    <w:rsid w:val="00AC7253"/>
    <w:rsid w:val="00AD0174"/>
    <w:rsid w:val="00AD485C"/>
    <w:rsid w:val="00AE78DB"/>
    <w:rsid w:val="00AF42DC"/>
    <w:rsid w:val="00AF69B5"/>
    <w:rsid w:val="00B02BF6"/>
    <w:rsid w:val="00B17382"/>
    <w:rsid w:val="00B17BD2"/>
    <w:rsid w:val="00B32D7E"/>
    <w:rsid w:val="00B47763"/>
    <w:rsid w:val="00B52F16"/>
    <w:rsid w:val="00B84E4B"/>
    <w:rsid w:val="00B97902"/>
    <w:rsid w:val="00BB62E6"/>
    <w:rsid w:val="00C06D18"/>
    <w:rsid w:val="00C22E2D"/>
    <w:rsid w:val="00C34D08"/>
    <w:rsid w:val="00C85DC9"/>
    <w:rsid w:val="00C968F9"/>
    <w:rsid w:val="00CA0BC8"/>
    <w:rsid w:val="00CB01C2"/>
    <w:rsid w:val="00CB2D30"/>
    <w:rsid w:val="00CC0281"/>
    <w:rsid w:val="00CE4805"/>
    <w:rsid w:val="00CE654E"/>
    <w:rsid w:val="00CF4400"/>
    <w:rsid w:val="00D35B2C"/>
    <w:rsid w:val="00D66610"/>
    <w:rsid w:val="00D84EC3"/>
    <w:rsid w:val="00D91EA1"/>
    <w:rsid w:val="00DB3B68"/>
    <w:rsid w:val="00DD284B"/>
    <w:rsid w:val="00DD455D"/>
    <w:rsid w:val="00DE78D2"/>
    <w:rsid w:val="00DF01FA"/>
    <w:rsid w:val="00E03CD2"/>
    <w:rsid w:val="00E0722C"/>
    <w:rsid w:val="00E10A17"/>
    <w:rsid w:val="00E25DD3"/>
    <w:rsid w:val="00E31564"/>
    <w:rsid w:val="00E55C50"/>
    <w:rsid w:val="00E6194D"/>
    <w:rsid w:val="00EA73A2"/>
    <w:rsid w:val="00EB191A"/>
    <w:rsid w:val="00ED3041"/>
    <w:rsid w:val="00ED6AD0"/>
    <w:rsid w:val="00EE470B"/>
    <w:rsid w:val="00EF72E4"/>
    <w:rsid w:val="00F20E1B"/>
    <w:rsid w:val="00F37C44"/>
    <w:rsid w:val="00F426E0"/>
    <w:rsid w:val="00F601B7"/>
    <w:rsid w:val="00FC573C"/>
    <w:rsid w:val="00FC70F9"/>
    <w:rsid w:val="00FD1BF4"/>
    <w:rsid w:val="00FD2D1A"/>
    <w:rsid w:val="00FE5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6772"/>
  <w15:docId w15:val="{F760192E-D362-47D4-8F93-67D672C4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53"/>
    <w:pPr>
      <w:widowControl w:val="0"/>
      <w:jc w:val="both"/>
    </w:pPr>
    <w:rPr>
      <w:rFonts w:ascii="Times New Roman" w:hAnsi="Times New Roman"/>
    </w:rPr>
  </w:style>
  <w:style w:type="paragraph" w:styleId="1">
    <w:name w:val="heading 1"/>
    <w:basedOn w:val="a"/>
    <w:next w:val="a"/>
    <w:link w:val="10"/>
    <w:uiPriority w:val="9"/>
    <w:qFormat/>
    <w:rsid w:val="00856B4D"/>
    <w:pPr>
      <w:keepNext/>
      <w:keepLines/>
      <w:numPr>
        <w:numId w:val="2"/>
      </w:numPr>
      <w:adjustRightInd w:val="0"/>
      <w:snapToGrid w:val="0"/>
      <w:spacing w:beforeLines="15"/>
      <w:jc w:val="left"/>
      <w:outlineLvl w:val="0"/>
    </w:pPr>
    <w:rPr>
      <w:rFonts w:eastAsia="黑体"/>
      <w:b/>
      <w:bCs/>
      <w:kern w:val="0"/>
      <w:sz w:val="36"/>
      <w:szCs w:val="44"/>
    </w:rPr>
  </w:style>
  <w:style w:type="paragraph" w:styleId="2">
    <w:name w:val="heading 2"/>
    <w:basedOn w:val="1"/>
    <w:next w:val="a"/>
    <w:link w:val="20"/>
    <w:uiPriority w:val="9"/>
    <w:unhideWhenUsed/>
    <w:qFormat/>
    <w:rsid w:val="00856B4D"/>
    <w:pPr>
      <w:keepNext w:val="0"/>
      <w:numPr>
        <w:ilvl w:val="1"/>
      </w:numPr>
      <w:spacing w:before="15"/>
      <w:outlineLvl w:val="1"/>
    </w:pPr>
    <w:rPr>
      <w:sz w:val="28"/>
    </w:rPr>
  </w:style>
  <w:style w:type="paragraph" w:styleId="3">
    <w:name w:val="heading 3"/>
    <w:basedOn w:val="2"/>
    <w:next w:val="a"/>
    <w:link w:val="30"/>
    <w:uiPriority w:val="9"/>
    <w:unhideWhenUsed/>
    <w:qFormat/>
    <w:rsid w:val="00856B4D"/>
    <w:pPr>
      <w:numPr>
        <w:ilvl w:val="2"/>
      </w:numPr>
      <w:outlineLvl w:val="2"/>
    </w:pPr>
    <w:rPr>
      <w:rFonts w:eastAsia="楷体"/>
    </w:rPr>
  </w:style>
  <w:style w:type="paragraph" w:styleId="4">
    <w:name w:val="heading 4"/>
    <w:basedOn w:val="1"/>
    <w:next w:val="a"/>
    <w:link w:val="40"/>
    <w:autoRedefine/>
    <w:uiPriority w:val="9"/>
    <w:unhideWhenUsed/>
    <w:qFormat/>
    <w:rsid w:val="00856B4D"/>
    <w:pPr>
      <w:numPr>
        <w:ilvl w:val="3"/>
      </w:numPr>
      <w:outlineLvl w:val="3"/>
    </w:pPr>
    <w:rPr>
      <w:sz w:val="24"/>
    </w:rPr>
  </w:style>
  <w:style w:type="paragraph" w:styleId="5">
    <w:name w:val="heading 5"/>
    <w:basedOn w:val="a"/>
    <w:next w:val="a"/>
    <w:link w:val="50"/>
    <w:uiPriority w:val="9"/>
    <w:unhideWhenUsed/>
    <w:qFormat/>
    <w:rsid w:val="00856B4D"/>
    <w:pPr>
      <w:keepNext/>
      <w:keepLines/>
      <w:numPr>
        <w:ilvl w:val="4"/>
        <w:numId w:val="2"/>
      </w:numPr>
      <w:spacing w:before="280" w:after="290" w:line="376" w:lineRule="auto"/>
      <w:outlineLvl w:val="4"/>
    </w:pPr>
    <w:rPr>
      <w:rFonts w:eastAsia="宋体"/>
      <w:b/>
      <w:bCs/>
      <w:sz w:val="28"/>
      <w:szCs w:val="28"/>
    </w:rPr>
  </w:style>
  <w:style w:type="paragraph" w:styleId="6">
    <w:name w:val="heading 6"/>
    <w:basedOn w:val="a"/>
    <w:next w:val="a"/>
    <w:link w:val="60"/>
    <w:uiPriority w:val="9"/>
    <w:unhideWhenUsed/>
    <w:qFormat/>
    <w:rsid w:val="009A60BD"/>
    <w:pPr>
      <w:keepNext/>
      <w:keepLines/>
      <w:numPr>
        <w:ilvl w:val="5"/>
        <w:numId w:val="3"/>
      </w:numPr>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0"/>
    <w:uiPriority w:val="9"/>
    <w:semiHidden/>
    <w:unhideWhenUsed/>
    <w:qFormat/>
    <w:rsid w:val="009A60BD"/>
    <w:pPr>
      <w:keepNext/>
      <w:keepLines/>
      <w:numPr>
        <w:ilvl w:val="6"/>
        <w:numId w:val="3"/>
      </w:numPr>
      <w:spacing w:before="240" w:after="64" w:line="320" w:lineRule="auto"/>
      <w:outlineLvl w:val="6"/>
    </w:pPr>
    <w:rPr>
      <w:rFonts w:eastAsia="宋体"/>
      <w:b/>
      <w:bCs/>
    </w:rPr>
  </w:style>
  <w:style w:type="paragraph" w:styleId="8">
    <w:name w:val="heading 8"/>
    <w:basedOn w:val="a"/>
    <w:next w:val="a"/>
    <w:link w:val="80"/>
    <w:uiPriority w:val="9"/>
    <w:semiHidden/>
    <w:unhideWhenUsed/>
    <w:qFormat/>
    <w:rsid w:val="009A60BD"/>
    <w:pPr>
      <w:keepNext/>
      <w:keepLines/>
      <w:numPr>
        <w:ilvl w:val="7"/>
        <w:numId w:val="3"/>
      </w:numPr>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9A60BD"/>
    <w:pPr>
      <w:keepNext/>
      <w:keepLines/>
      <w:numPr>
        <w:ilvl w:val="8"/>
        <w:numId w:val="3"/>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24E4"/>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A524E4"/>
    <w:rPr>
      <w:sz w:val="18"/>
      <w:szCs w:val="18"/>
    </w:rPr>
  </w:style>
  <w:style w:type="paragraph" w:styleId="a5">
    <w:name w:val="footer"/>
    <w:basedOn w:val="a"/>
    <w:link w:val="a6"/>
    <w:uiPriority w:val="99"/>
    <w:unhideWhenUsed/>
    <w:rsid w:val="00A524E4"/>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A524E4"/>
    <w:rPr>
      <w:sz w:val="18"/>
      <w:szCs w:val="18"/>
    </w:rPr>
  </w:style>
  <w:style w:type="paragraph" w:customStyle="1" w:styleId="paragraphindent">
    <w:name w:val="paragraphindent"/>
    <w:basedOn w:val="a"/>
    <w:rsid w:val="001D5E95"/>
    <w:pPr>
      <w:widowControl/>
      <w:spacing w:before="100" w:beforeAutospacing="1" w:after="100" w:afterAutospacing="1" w:line="450" w:lineRule="atLeast"/>
      <w:jc w:val="left"/>
    </w:pPr>
    <w:rPr>
      <w:rFonts w:ascii="宋体" w:eastAsia="宋体" w:hAnsi="宋体" w:cs="宋体"/>
      <w:kern w:val="0"/>
    </w:rPr>
  </w:style>
  <w:style w:type="paragraph" w:styleId="a7">
    <w:name w:val="List Paragraph"/>
    <w:basedOn w:val="a"/>
    <w:uiPriority w:val="34"/>
    <w:qFormat/>
    <w:rsid w:val="00A856B7"/>
    <w:pPr>
      <w:ind w:firstLineChars="200" w:firstLine="420"/>
    </w:pPr>
  </w:style>
  <w:style w:type="character" w:styleId="a8">
    <w:name w:val="Hyperlink"/>
    <w:basedOn w:val="a0"/>
    <w:uiPriority w:val="99"/>
    <w:unhideWhenUsed/>
    <w:rsid w:val="00DD455D"/>
    <w:rPr>
      <w:strike w:val="0"/>
      <w:dstrike w:val="0"/>
      <w:color w:val="0000FF"/>
      <w:u w:val="none"/>
      <w:effect w:val="none"/>
    </w:rPr>
  </w:style>
  <w:style w:type="character" w:styleId="a9">
    <w:name w:val="FollowedHyperlink"/>
    <w:basedOn w:val="a0"/>
    <w:uiPriority w:val="99"/>
    <w:semiHidden/>
    <w:unhideWhenUsed/>
    <w:rsid w:val="00DD455D"/>
    <w:rPr>
      <w:color w:val="800080" w:themeColor="followedHyperlink"/>
      <w:u w:val="single"/>
    </w:rPr>
  </w:style>
  <w:style w:type="character" w:customStyle="1" w:styleId="10">
    <w:name w:val="标题 1 字符"/>
    <w:basedOn w:val="a0"/>
    <w:link w:val="1"/>
    <w:uiPriority w:val="9"/>
    <w:rsid w:val="00856B4D"/>
    <w:rPr>
      <w:rFonts w:ascii="Times New Roman" w:eastAsia="黑体" w:hAnsi="Times New Roman"/>
      <w:b/>
      <w:bCs/>
      <w:kern w:val="0"/>
      <w:sz w:val="36"/>
      <w:szCs w:val="44"/>
    </w:rPr>
  </w:style>
  <w:style w:type="character" w:customStyle="1" w:styleId="20">
    <w:name w:val="标题 2 字符"/>
    <w:basedOn w:val="a0"/>
    <w:link w:val="2"/>
    <w:uiPriority w:val="9"/>
    <w:rsid w:val="00856B4D"/>
    <w:rPr>
      <w:rFonts w:ascii="Times New Roman" w:eastAsia="黑体" w:hAnsi="Times New Roman"/>
      <w:b/>
      <w:bCs/>
      <w:kern w:val="0"/>
      <w:sz w:val="28"/>
      <w:szCs w:val="44"/>
    </w:rPr>
  </w:style>
  <w:style w:type="character" w:customStyle="1" w:styleId="30">
    <w:name w:val="标题 3 字符"/>
    <w:basedOn w:val="a0"/>
    <w:link w:val="3"/>
    <w:uiPriority w:val="9"/>
    <w:rsid w:val="00856B4D"/>
    <w:rPr>
      <w:rFonts w:ascii="Times New Roman" w:eastAsia="楷体" w:hAnsi="Times New Roman"/>
      <w:b/>
      <w:bCs/>
      <w:kern w:val="0"/>
      <w:sz w:val="28"/>
      <w:szCs w:val="44"/>
    </w:rPr>
  </w:style>
  <w:style w:type="character" w:customStyle="1" w:styleId="40">
    <w:name w:val="标题 4 字符"/>
    <w:basedOn w:val="a0"/>
    <w:link w:val="4"/>
    <w:uiPriority w:val="9"/>
    <w:rsid w:val="00856B4D"/>
    <w:rPr>
      <w:rFonts w:ascii="Times New Roman" w:eastAsia="黑体" w:hAnsi="Times New Roman"/>
      <w:b/>
      <w:bCs/>
      <w:kern w:val="0"/>
      <w:szCs w:val="44"/>
    </w:rPr>
  </w:style>
  <w:style w:type="character" w:customStyle="1" w:styleId="50">
    <w:name w:val="标题 5 字符"/>
    <w:basedOn w:val="a0"/>
    <w:link w:val="5"/>
    <w:uiPriority w:val="9"/>
    <w:rsid w:val="00856B4D"/>
    <w:rPr>
      <w:rFonts w:ascii="Times New Roman" w:eastAsia="宋体" w:hAnsi="Times New Roman"/>
      <w:b/>
      <w:bCs/>
      <w:sz w:val="28"/>
      <w:szCs w:val="28"/>
    </w:rPr>
  </w:style>
  <w:style w:type="numbering" w:customStyle="1" w:styleId="db1">
    <w:name w:val="db1"/>
    <w:uiPriority w:val="99"/>
    <w:rsid w:val="00856B4D"/>
    <w:pPr>
      <w:numPr>
        <w:numId w:val="1"/>
      </w:numPr>
    </w:pPr>
  </w:style>
  <w:style w:type="paragraph" w:styleId="aa">
    <w:name w:val="Balloon Text"/>
    <w:basedOn w:val="a"/>
    <w:link w:val="ab"/>
    <w:uiPriority w:val="99"/>
    <w:semiHidden/>
    <w:unhideWhenUsed/>
    <w:rsid w:val="00856B4D"/>
    <w:pPr>
      <w:spacing w:line="240" w:lineRule="auto"/>
    </w:pPr>
    <w:rPr>
      <w:sz w:val="18"/>
      <w:szCs w:val="18"/>
    </w:rPr>
  </w:style>
  <w:style w:type="character" w:customStyle="1" w:styleId="ab">
    <w:name w:val="批注框文本 字符"/>
    <w:basedOn w:val="a0"/>
    <w:link w:val="aa"/>
    <w:uiPriority w:val="99"/>
    <w:semiHidden/>
    <w:rsid w:val="00856B4D"/>
    <w:rPr>
      <w:sz w:val="18"/>
      <w:szCs w:val="18"/>
    </w:rPr>
  </w:style>
  <w:style w:type="character" w:customStyle="1" w:styleId="60">
    <w:name w:val="标题 6 字符"/>
    <w:basedOn w:val="a0"/>
    <w:link w:val="6"/>
    <w:uiPriority w:val="9"/>
    <w:rsid w:val="009A60BD"/>
    <w:rPr>
      <w:rFonts w:asciiTheme="majorHAnsi" w:eastAsiaTheme="majorEastAsia" w:hAnsiTheme="majorHAnsi" w:cstheme="majorBidi"/>
      <w:b/>
      <w:bCs/>
      <w:szCs w:val="24"/>
    </w:rPr>
  </w:style>
  <w:style w:type="character" w:customStyle="1" w:styleId="70">
    <w:name w:val="标题 7 字符"/>
    <w:basedOn w:val="a0"/>
    <w:link w:val="7"/>
    <w:uiPriority w:val="9"/>
    <w:semiHidden/>
    <w:rsid w:val="009A60BD"/>
    <w:rPr>
      <w:rFonts w:ascii="Times New Roman" w:eastAsia="宋体" w:hAnsi="Times New Roman"/>
      <w:b/>
      <w:bCs/>
      <w:szCs w:val="24"/>
    </w:rPr>
  </w:style>
  <w:style w:type="character" w:customStyle="1" w:styleId="80">
    <w:name w:val="标题 8 字符"/>
    <w:basedOn w:val="a0"/>
    <w:link w:val="8"/>
    <w:uiPriority w:val="9"/>
    <w:semiHidden/>
    <w:rsid w:val="009A60BD"/>
    <w:rPr>
      <w:rFonts w:asciiTheme="majorHAnsi" w:eastAsiaTheme="majorEastAsia" w:hAnsiTheme="majorHAnsi" w:cstheme="majorBidi"/>
      <w:szCs w:val="24"/>
    </w:rPr>
  </w:style>
  <w:style w:type="character" w:customStyle="1" w:styleId="90">
    <w:name w:val="标题 9 字符"/>
    <w:basedOn w:val="a0"/>
    <w:link w:val="9"/>
    <w:uiPriority w:val="9"/>
    <w:semiHidden/>
    <w:rsid w:val="009A60BD"/>
    <w:rPr>
      <w:rFonts w:asciiTheme="majorHAnsi" w:eastAsiaTheme="majorEastAsia" w:hAnsiTheme="majorHAnsi" w:cstheme="maj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70119">
      <w:bodyDiv w:val="1"/>
      <w:marLeft w:val="0"/>
      <w:marRight w:val="0"/>
      <w:marTop w:val="0"/>
      <w:marBottom w:val="0"/>
      <w:divBdr>
        <w:top w:val="none" w:sz="0" w:space="0" w:color="auto"/>
        <w:left w:val="none" w:sz="0" w:space="0" w:color="auto"/>
        <w:bottom w:val="none" w:sz="0" w:space="0" w:color="auto"/>
        <w:right w:val="none" w:sz="0" w:space="0" w:color="auto"/>
      </w:divBdr>
      <w:divsChild>
        <w:div w:id="1097020223">
          <w:marLeft w:val="0"/>
          <w:marRight w:val="0"/>
          <w:marTop w:val="0"/>
          <w:marBottom w:val="0"/>
          <w:divBdr>
            <w:top w:val="none" w:sz="0" w:space="0" w:color="auto"/>
            <w:left w:val="none" w:sz="0" w:space="0" w:color="auto"/>
            <w:bottom w:val="none" w:sz="0" w:space="0" w:color="auto"/>
            <w:right w:val="none" w:sz="0" w:space="0" w:color="auto"/>
          </w:divBdr>
          <w:divsChild>
            <w:div w:id="1779132128">
              <w:marLeft w:val="0"/>
              <w:marRight w:val="0"/>
              <w:marTop w:val="0"/>
              <w:marBottom w:val="0"/>
              <w:divBdr>
                <w:top w:val="none" w:sz="0" w:space="0" w:color="auto"/>
                <w:left w:val="none" w:sz="0" w:space="0" w:color="auto"/>
                <w:bottom w:val="none" w:sz="0" w:space="0" w:color="auto"/>
                <w:right w:val="none" w:sz="0" w:space="0" w:color="auto"/>
              </w:divBdr>
              <w:divsChild>
                <w:div w:id="43020203">
                  <w:marLeft w:val="0"/>
                  <w:marRight w:val="0"/>
                  <w:marTop w:val="50"/>
                  <w:marBottom w:val="100"/>
                  <w:divBdr>
                    <w:top w:val="none" w:sz="0" w:space="0" w:color="auto"/>
                    <w:left w:val="none" w:sz="0" w:space="0" w:color="auto"/>
                    <w:bottom w:val="none" w:sz="0" w:space="0" w:color="auto"/>
                    <w:right w:val="none" w:sz="0" w:space="0" w:color="auto"/>
                  </w:divBdr>
                </w:div>
                <w:div w:id="1830571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99686617">
      <w:bodyDiv w:val="1"/>
      <w:marLeft w:val="0"/>
      <w:marRight w:val="0"/>
      <w:marTop w:val="0"/>
      <w:marBottom w:val="0"/>
      <w:divBdr>
        <w:top w:val="none" w:sz="0" w:space="0" w:color="auto"/>
        <w:left w:val="none" w:sz="0" w:space="0" w:color="auto"/>
        <w:bottom w:val="none" w:sz="0" w:space="0" w:color="auto"/>
        <w:right w:val="none" w:sz="0" w:space="0" w:color="auto"/>
      </w:divBdr>
    </w:div>
    <w:div w:id="1555042189">
      <w:bodyDiv w:val="1"/>
      <w:marLeft w:val="0"/>
      <w:marRight w:val="0"/>
      <w:marTop w:val="0"/>
      <w:marBottom w:val="0"/>
      <w:divBdr>
        <w:top w:val="none" w:sz="0" w:space="0" w:color="auto"/>
        <w:left w:val="none" w:sz="0" w:space="0" w:color="auto"/>
        <w:bottom w:val="none" w:sz="0" w:space="0" w:color="auto"/>
        <w:right w:val="none" w:sz="0" w:space="0" w:color="auto"/>
      </w:divBdr>
      <w:divsChild>
        <w:div w:id="577057461">
          <w:marLeft w:val="0"/>
          <w:marRight w:val="0"/>
          <w:marTop w:val="0"/>
          <w:marBottom w:val="0"/>
          <w:divBdr>
            <w:top w:val="none" w:sz="0" w:space="0" w:color="auto"/>
            <w:left w:val="none" w:sz="0" w:space="0" w:color="auto"/>
            <w:bottom w:val="none" w:sz="0" w:space="0" w:color="auto"/>
            <w:right w:val="none" w:sz="0" w:space="0" w:color="auto"/>
          </w:divBdr>
          <w:divsChild>
            <w:div w:id="721750574">
              <w:marLeft w:val="0"/>
              <w:marRight w:val="0"/>
              <w:marTop w:val="1418"/>
              <w:marBottom w:val="141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73C40-A1F7-46D5-91C9-3C0DA4D4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2017-11-07T03:20:00Z</cp:lastPrinted>
  <dcterms:created xsi:type="dcterms:W3CDTF">2023-09-15T02:31:00Z</dcterms:created>
  <dcterms:modified xsi:type="dcterms:W3CDTF">2023-09-15T02:32:00Z</dcterms:modified>
</cp:coreProperties>
</file>